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780" w:rsidRDefault="004C2780" w:rsidP="00D4000A">
      <w:bookmarkStart w:id="0" w:name="_Toc146799492"/>
    </w:p>
    <w:p w:rsidR="004C2780" w:rsidRDefault="00D255B2" w:rsidP="004C2780">
      <w:pPr>
        <w:pStyle w:val="Heading1"/>
      </w:pPr>
      <w:bookmarkStart w:id="1" w:name="_Toc147246656"/>
      <w:bookmarkEnd w:id="0"/>
      <w:r>
        <w:t>Д. СЕКЦИЈЕ</w:t>
      </w:r>
      <w:bookmarkEnd w:id="1"/>
    </w:p>
    <w:p w:rsidR="00E830C0" w:rsidRDefault="00E830C0" w:rsidP="00E830C0"/>
    <w:p w:rsidR="00E830C0" w:rsidRPr="00E830C0" w:rsidRDefault="00E830C0" w:rsidP="00E830C0">
      <w:pPr>
        <w:pStyle w:val="Heading2"/>
        <w:sectPr w:rsidR="00E830C0" w:rsidRPr="00E830C0" w:rsidSect="003B5F8D">
          <w:headerReference w:type="default" r:id="rId8"/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sdt>
      <w:sdtPr>
        <w:rPr>
          <w:rFonts w:ascii="Georgia" w:eastAsiaTheme="minorHAnsi" w:hAnsi="Georgia" w:cstheme="minorBidi"/>
          <w:color w:val="auto"/>
          <w:sz w:val="24"/>
          <w:szCs w:val="24"/>
          <w:lang w:val="sr-Cyrl-RS"/>
        </w:rPr>
        <w:id w:val="116034926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4C2780" w:rsidRPr="004C2780" w:rsidRDefault="004C2780">
          <w:pPr>
            <w:pStyle w:val="TOCHeading"/>
            <w:rPr>
              <w:lang w:val="sr-Cyrl-RS"/>
            </w:rPr>
          </w:pPr>
          <w:r>
            <w:rPr>
              <w:lang w:val="sr-Cyrl-RS"/>
            </w:rPr>
            <w:t>Садржај</w:t>
          </w:r>
        </w:p>
        <w:bookmarkStart w:id="2" w:name="_GoBack"/>
        <w:bookmarkEnd w:id="2"/>
        <w:p w:rsidR="00057B9F" w:rsidRDefault="004C2780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7246656" w:history="1">
            <w:r w:rsidR="00057B9F" w:rsidRPr="00EC4ED0">
              <w:rPr>
                <w:rStyle w:val="Hyperlink"/>
                <w:noProof/>
              </w:rPr>
              <w:t>Д. СЕКЦИЈЕ</w:t>
            </w:r>
            <w:r w:rsidR="00057B9F">
              <w:rPr>
                <w:noProof/>
                <w:webHidden/>
              </w:rPr>
              <w:tab/>
            </w:r>
            <w:r w:rsidR="00057B9F">
              <w:rPr>
                <w:noProof/>
                <w:webHidden/>
              </w:rPr>
              <w:fldChar w:fldCharType="begin"/>
            </w:r>
            <w:r w:rsidR="00057B9F">
              <w:rPr>
                <w:noProof/>
                <w:webHidden/>
              </w:rPr>
              <w:instrText xml:space="preserve"> PAGEREF _Toc147246656 \h </w:instrText>
            </w:r>
            <w:r w:rsidR="00057B9F">
              <w:rPr>
                <w:noProof/>
                <w:webHidden/>
              </w:rPr>
            </w:r>
            <w:r w:rsidR="00057B9F">
              <w:rPr>
                <w:noProof/>
                <w:webHidden/>
              </w:rPr>
              <w:fldChar w:fldCharType="separate"/>
            </w:r>
            <w:r w:rsidR="00057B9F">
              <w:rPr>
                <w:noProof/>
                <w:webHidden/>
              </w:rPr>
              <w:t>1</w:t>
            </w:r>
            <w:r w:rsidR="00057B9F">
              <w:rPr>
                <w:noProof/>
                <w:webHidden/>
              </w:rPr>
              <w:fldChar w:fldCharType="end"/>
            </w:r>
          </w:hyperlink>
        </w:p>
        <w:p w:rsidR="00057B9F" w:rsidRDefault="00057B9F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7246657" w:history="1">
            <w:r w:rsidRPr="00EC4ED0">
              <w:rPr>
                <w:rStyle w:val="Hyperlink"/>
                <w:noProof/>
              </w:rPr>
              <w:t>ДРАМСКА СЕКЦИЈА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_Toc147246657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57B9F" w:rsidRDefault="00057B9F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7246658" w:history="1">
            <w:r w:rsidRPr="00EC4ED0">
              <w:rPr>
                <w:rStyle w:val="Hyperlink"/>
                <w:noProof/>
              </w:rPr>
              <w:t>ЛИНГВИСТИЧКА СЕКЦИЈА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_Toc147246658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57B9F" w:rsidRDefault="00057B9F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7246659" w:history="1">
            <w:r w:rsidRPr="00EC4ED0">
              <w:rPr>
                <w:rStyle w:val="Hyperlink"/>
                <w:noProof/>
              </w:rPr>
              <w:t>РЕЦИТАТОРСКА СЕКЦИЈА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_Toc147246659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57B9F" w:rsidRDefault="00057B9F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7246660" w:history="1">
            <w:r w:rsidRPr="00EC4ED0">
              <w:rPr>
                <w:rStyle w:val="Hyperlink"/>
                <w:noProof/>
              </w:rPr>
              <w:t>ЕКОЛОШКА СЕКЦИЈА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_Toc147246660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57B9F" w:rsidRDefault="00057B9F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7246661" w:history="1">
            <w:r w:rsidRPr="00EC4ED0">
              <w:rPr>
                <w:rStyle w:val="Hyperlink"/>
                <w:noProof/>
              </w:rPr>
              <w:t>ЛИТЕРАРНА СЕКЦИЈА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_Toc147246661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57B9F" w:rsidRDefault="00057B9F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7246662" w:history="1">
            <w:r w:rsidRPr="00EC4ED0">
              <w:rPr>
                <w:rStyle w:val="Hyperlink"/>
                <w:noProof/>
              </w:rPr>
              <w:t>ХОР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_Toc147246662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80" w:rsidRDefault="004C2780">
          <w:r>
            <w:rPr>
              <w:b/>
              <w:bCs/>
              <w:noProof/>
            </w:rPr>
            <w:fldChar w:fldCharType="end"/>
          </w:r>
        </w:p>
      </w:sdtContent>
    </w:sdt>
    <w:p w:rsidR="00D64820" w:rsidRDefault="00D64820" w:rsidP="004C2780">
      <w:pPr>
        <w:sectPr w:rsidR="00D64820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4C2780" w:rsidRDefault="004C2780" w:rsidP="004C2780"/>
    <w:p w:rsidR="00D64820" w:rsidRDefault="00D64820" w:rsidP="004C2780"/>
    <w:p w:rsidR="00D64820" w:rsidRDefault="00D64820" w:rsidP="004C2780"/>
    <w:p w:rsidR="00B64571" w:rsidRDefault="00B64571" w:rsidP="00B64571"/>
    <w:p w:rsidR="00B64571" w:rsidRDefault="00B64571" w:rsidP="00B64571"/>
    <w:p w:rsidR="00B64571" w:rsidRDefault="00B64571" w:rsidP="00B64571"/>
    <w:p w:rsidR="00B64571" w:rsidRPr="00B64571" w:rsidRDefault="00B64571" w:rsidP="00B64571"/>
    <w:p w:rsidR="00D64820" w:rsidRDefault="00D64820" w:rsidP="00D64820">
      <w:pPr>
        <w:pStyle w:val="Heading1"/>
        <w:sectPr w:rsidR="00D64820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3" w:name="_Toc147246657"/>
      <w:r>
        <w:t>Д</w:t>
      </w:r>
      <w:r w:rsidR="00B64571">
        <w:t>РАМСКА СЕКЦИЈА</w:t>
      </w:r>
      <w:bookmarkEnd w:id="3"/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2152"/>
        <w:gridCol w:w="1896"/>
        <w:gridCol w:w="2152"/>
        <w:gridCol w:w="1985"/>
        <w:gridCol w:w="2504"/>
        <w:gridCol w:w="2250"/>
      </w:tblGrid>
      <w:tr w:rsidR="00B64571" w:rsidRPr="00B64571" w:rsidTr="00CD32D5">
        <w:trPr>
          <w:jc w:val="center"/>
        </w:trPr>
        <w:tc>
          <w:tcPr>
            <w:tcW w:w="2001" w:type="dxa"/>
            <w:vMerge w:val="restart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lastRenderedPageBreak/>
              <w:t xml:space="preserve">Предмет:                                                                                                      </w:t>
            </w:r>
          </w:p>
        </w:tc>
        <w:tc>
          <w:tcPr>
            <w:tcW w:w="4048" w:type="dxa"/>
            <w:gridSpan w:val="2"/>
            <w:vMerge w:val="restart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Српски језик и књижевност</w:t>
            </w:r>
          </w:p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Драмаска секција</w:t>
            </w:r>
          </w:p>
        </w:tc>
        <w:tc>
          <w:tcPr>
            <w:tcW w:w="2152" w:type="dxa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Разред:</w:t>
            </w:r>
          </w:p>
        </w:tc>
        <w:tc>
          <w:tcPr>
            <w:tcW w:w="4489" w:type="dxa"/>
            <w:gridSpan w:val="2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 xml:space="preserve">Први, други, трећи и четврти </w:t>
            </w:r>
          </w:p>
        </w:tc>
        <w:tc>
          <w:tcPr>
            <w:tcW w:w="2250" w:type="dxa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</w:p>
        </w:tc>
      </w:tr>
      <w:tr w:rsidR="00B64571" w:rsidRPr="00B64571" w:rsidTr="00CD32D5">
        <w:trPr>
          <w:jc w:val="center"/>
        </w:trPr>
        <w:tc>
          <w:tcPr>
            <w:tcW w:w="2001" w:type="dxa"/>
            <w:vMerge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4048" w:type="dxa"/>
            <w:gridSpan w:val="2"/>
            <w:vMerge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2152" w:type="dxa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Смер/смерови:</w:t>
            </w:r>
          </w:p>
        </w:tc>
        <w:tc>
          <w:tcPr>
            <w:tcW w:w="4489" w:type="dxa"/>
            <w:gridSpan w:val="2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Друштвено-језички</w:t>
            </w:r>
          </w:p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Природно-математички</w:t>
            </w:r>
          </w:p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Општи</w:t>
            </w:r>
          </w:p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ИТ</w:t>
            </w:r>
          </w:p>
        </w:tc>
        <w:tc>
          <w:tcPr>
            <w:tcW w:w="2250" w:type="dxa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</w:p>
        </w:tc>
      </w:tr>
      <w:tr w:rsidR="00B64571" w:rsidRPr="00B64571" w:rsidTr="00CD32D5">
        <w:trPr>
          <w:jc w:val="center"/>
        </w:trPr>
        <w:tc>
          <w:tcPr>
            <w:tcW w:w="2001" w:type="dxa"/>
            <w:tcBorders>
              <w:bottom w:val="single" w:sz="4" w:space="0" w:color="auto"/>
            </w:tcBorders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Недељни фонд часова:</w:t>
            </w:r>
          </w:p>
        </w:tc>
        <w:tc>
          <w:tcPr>
            <w:tcW w:w="4048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sr-Latn-RS"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val="sr-Latn-RS" w:bidi="en-US"/>
              </w:rPr>
              <w:t>1</w:t>
            </w:r>
          </w:p>
        </w:tc>
        <w:tc>
          <w:tcPr>
            <w:tcW w:w="2152" w:type="dxa"/>
            <w:tcBorders>
              <w:bottom w:val="single" w:sz="4" w:space="0" w:color="auto"/>
            </w:tcBorders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Годишњи фонд часова:</w:t>
            </w:r>
          </w:p>
        </w:tc>
        <w:tc>
          <w:tcPr>
            <w:tcW w:w="4489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sr-Latn-RS"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val="sr-Latn-RS" w:bidi="en-US"/>
              </w:rPr>
              <w:t>37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</w:p>
        </w:tc>
      </w:tr>
      <w:tr w:rsidR="00B64571" w:rsidRPr="00B64571" w:rsidTr="00CD32D5">
        <w:trPr>
          <w:jc w:val="center"/>
        </w:trPr>
        <w:tc>
          <w:tcPr>
            <w:tcW w:w="12690" w:type="dxa"/>
            <w:gridSpan w:val="6"/>
            <w:shd w:val="clear" w:color="auto" w:fill="808080" w:themeFill="background1" w:themeFillShade="80"/>
          </w:tcPr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</w:p>
        </w:tc>
        <w:tc>
          <w:tcPr>
            <w:tcW w:w="2250" w:type="dxa"/>
            <w:shd w:val="clear" w:color="auto" w:fill="808080" w:themeFill="background1" w:themeFillShade="80"/>
          </w:tcPr>
          <w:p w:rsidR="00B64571" w:rsidRPr="00B64571" w:rsidRDefault="00B64571" w:rsidP="00B6457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</w:p>
        </w:tc>
      </w:tr>
      <w:tr w:rsidR="00B64571" w:rsidRPr="00B64571" w:rsidTr="00CD32D5">
        <w:trPr>
          <w:jc w:val="center"/>
        </w:trPr>
        <w:tc>
          <w:tcPr>
            <w:tcW w:w="2001" w:type="dxa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val="en-US" w:bidi="en-US"/>
              </w:rPr>
              <w:t>Тема/Садржај</w:t>
            </w:r>
          </w:p>
        </w:tc>
        <w:tc>
          <w:tcPr>
            <w:tcW w:w="2152" w:type="dxa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Циљеви</w:t>
            </w:r>
          </w:p>
        </w:tc>
        <w:tc>
          <w:tcPr>
            <w:tcW w:w="1896" w:type="dxa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val="en-US" w:bidi="en-US"/>
              </w:rPr>
              <w:t>Начин остваривања садржаја</w:t>
            </w: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 xml:space="preserve"> </w:t>
            </w:r>
          </w:p>
        </w:tc>
        <w:tc>
          <w:tcPr>
            <w:tcW w:w="2152" w:type="dxa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Активности ученика</w:t>
            </w:r>
          </w:p>
        </w:tc>
        <w:tc>
          <w:tcPr>
            <w:tcW w:w="1985" w:type="dxa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val="en-US" w:bidi="en-US"/>
              </w:rPr>
              <w:t>Међупредметна повезаност исхода</w:t>
            </w: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/садржаја</w:t>
            </w:r>
          </w:p>
        </w:tc>
        <w:tc>
          <w:tcPr>
            <w:tcW w:w="2504" w:type="dxa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Стандарди</w:t>
            </w:r>
          </w:p>
        </w:tc>
        <w:tc>
          <w:tcPr>
            <w:tcW w:w="2250" w:type="dxa"/>
            <w:shd w:val="clear" w:color="auto" w:fill="D9D9D9"/>
          </w:tcPr>
          <w:p w:rsidR="00B64571" w:rsidRPr="00B64571" w:rsidRDefault="00B64571" w:rsidP="00B6457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lang w:bidi="en-US"/>
              </w:rPr>
              <w:t>И</w:t>
            </w:r>
            <w:r w:rsidRPr="00B64571">
              <w:rPr>
                <w:rFonts w:ascii="Times New Roman" w:eastAsia="Calibri" w:hAnsi="Times New Roman" w:cs="Times New Roman"/>
                <w:b/>
                <w:lang w:val="en-US" w:bidi="en-US"/>
              </w:rPr>
              <w:t>сходи</w:t>
            </w:r>
          </w:p>
        </w:tc>
      </w:tr>
      <w:tr w:rsidR="00B64571" w:rsidRPr="00B64571" w:rsidTr="00CD32D5">
        <w:trPr>
          <w:jc w:val="center"/>
        </w:trPr>
        <w:tc>
          <w:tcPr>
            <w:tcW w:w="2001" w:type="dxa"/>
            <w:shd w:val="clear" w:color="auto" w:fill="auto"/>
          </w:tcPr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t>Организација секције (приступ талентованих чланова);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t>Разговор о омиљеној литератури, књиж.жанровима и драмским представама;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t>Подстицај ученика на самостални избор дела која су подесна за позоришну адаптацију;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lastRenderedPageBreak/>
              <w:t>Основни појмови из позоришне уметности (драма, глумац, сцена, декор, расвета);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t xml:space="preserve">Подела улога; 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t>Читалачка проба (рад за столом);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t>Вежбе акцента и паузе, тзв. маркирање;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t>Читање и вежбање улога (покрети и гестикулација);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t>Израда костима (шминка и декор), у договору са ученицима и у складу са могућностима;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t>Извођење представе на различитим школским свечаностима (Новогодишња приредба, Савиндан, 8. март...);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lastRenderedPageBreak/>
              <w:t>Стваралачки писмени рад: писање сценских дела (игроказ, дијалог, драматизација);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t>Гледање пројекције позоришне представе;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t xml:space="preserve">Одлазак на позоришну представу </w:t>
            </w:r>
            <w:proofErr w:type="gramStart"/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t>( у</w:t>
            </w:r>
            <w:proofErr w:type="gramEnd"/>
            <w:r w:rsidRPr="00B64571"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  <w:t xml:space="preserve"> граду и ван града нпр. у Народно позориште у Београду, Позориште на Теразијама, Српско народно позориште у Новом Саду...). 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Liberation Serif" w:hAnsi="Times New Roman" w:cs="Times New Roman"/>
                <w:spacing w:val="-2"/>
                <w:sz w:val="20"/>
                <w:szCs w:val="20"/>
                <w:lang w:val="en-US" w:bidi="en-US"/>
              </w:rPr>
            </w:pPr>
          </w:p>
        </w:tc>
        <w:tc>
          <w:tcPr>
            <w:tcW w:w="2152" w:type="dxa"/>
            <w:shd w:val="clear" w:color="auto" w:fill="auto"/>
          </w:tcPr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Стицање знања о драмској уметности, писцима и делима;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Савладавање драматизације књижевног текста;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Учење основних појмова из позоришне уметности;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Поседовање говорне вештине, јачине, темпа, акцента; контроле покрета;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Писање сценских дела;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Усвајање позоришне културе и неговање љубави према драмској уметности;</w:t>
            </w:r>
          </w:p>
        </w:tc>
        <w:tc>
          <w:tcPr>
            <w:tcW w:w="1896" w:type="dxa"/>
            <w:shd w:val="clear" w:color="auto" w:fill="auto"/>
          </w:tcPr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Кроз дискусију о књижевним жанровима и омиљеној литаратури;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Кроз јавни наступ у предсави;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Кроз вежбање говора, гестикулације, мимике и покрета;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Кроз учестовање у припреми представе;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Кроз писање драмског текста;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Кроз гледање и коментарисање снимака представе;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Кроз посету позоришту.</w:t>
            </w:r>
          </w:p>
        </w:tc>
        <w:tc>
          <w:tcPr>
            <w:tcW w:w="2152" w:type="dxa"/>
          </w:tcPr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-усваја знања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-прати наставу и активно учествује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-бележи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-анализира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-чита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-процењује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-дискутује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-користи Интернет 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-организује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-активан учесник у комуникацији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-решава проблеме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-јавно наступа</w:t>
            </w:r>
          </w:p>
        </w:tc>
        <w:tc>
          <w:tcPr>
            <w:tcW w:w="1985" w:type="dxa"/>
            <w:shd w:val="clear" w:color="auto" w:fill="auto"/>
          </w:tcPr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Е</w:t>
            </w: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нглески језик, </w:t>
            </w: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Н</w:t>
            </w: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емачки језик </w:t>
            </w: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Л</w:t>
            </w: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атински језик, 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Шпански језик,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Г</w:t>
            </w: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еографија 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Физичко и здравствено образовање,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Ликовна култура, 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Музичка култура,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Историја 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Верска настава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Информатика- куцање текста у Word- у</w:t>
            </w:r>
          </w:p>
        </w:tc>
        <w:tc>
          <w:tcPr>
            <w:tcW w:w="2504" w:type="dxa"/>
            <w:shd w:val="clear" w:color="auto" w:fill="auto"/>
          </w:tcPr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lastRenderedPageBreak/>
              <w:t>2.CJK.1.1.1</w:t>
            </w:r>
            <w:proofErr w:type="gramEnd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. Има основна знања о језику уопште (шта је језик, које функције има); поштује свој језик и поштује друге језике; препознаје стереотипне ставове према језику. Разуме појам текста; разликује делове текста (увод, главни део, завршетак); препознаје врсте текстова (облике дискурса); има основна знања из социолингвистике: познаје појмове једнојезичности и вишејезичности (и зна одговарајуће језичке прилике у Србији); разуме појам језичке варијативности и препознаје основне варијетете.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2.CJK.1.1.2</w:t>
            </w:r>
            <w:proofErr w:type="gramEnd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 xml:space="preserve">. </w:t>
            </w: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 xml:space="preserve">Разликује књижевни (стандардни) језик од дијалекта; </w:t>
            </w:r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lastRenderedPageBreak/>
              <w:t>зна основне податке о дијалектима српског језика; има правилан став према свом дијалекту и другим дијалектима српског језика и према оба изговора српског књижевног језика (поштује свој и друге дијалекте српског језика и има потребу да чува свој дијалекат; подједнако цени оба изговора српског књижевног језика – екавски и (и)јекавски); има потребу да учи, чува и негује књижевни језик; познаје најважније граматике и нормативне приручнике и уме да се њимакористи; зна основне податке о месту српског језика међу другим индоевропским и словенским језицима; има основна знања о развоју књижевног језика, писма и правописа код Срба.</w:t>
            </w:r>
            <w:proofErr w:type="gramEnd"/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2.CJK.1.1.5</w:t>
            </w:r>
            <w:proofErr w:type="gramEnd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 xml:space="preserve">. Правилно склапа реченицу; разликује синтаксичке јединице; разликује активне и пасивне реченице; уме да анализира једноставније реченице грађене по основним моделима и проширене прилошким одредбама. 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2.CJK.1.1.6</w:t>
            </w:r>
            <w:proofErr w:type="gramEnd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 xml:space="preserve">. Има лексички фонд који је у складу са средњим нивоом образовања; прави разлику између формалне и </w:t>
            </w:r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lastRenderedPageBreak/>
              <w:t>неформалне лексике и употребљава их у складу са Општи стандарди постигнућа за крај општег средњег образовања и васпитања и средњег стручног образовања и васпитања у делу општеобразовних предмета Завод за вредновање квалитета образовања и васпитања, 2013 7 приликом; има основна знања о значењу речи; познаје основне лексичке односе (синонимију, антонимију, хомонимију); познаје метафору као лексички механизам; нема одбојност према речима страног порекла, али их не прихвата некритички и аутоматски; познаје појам термина и фразеологизма; познаје најважније речнике српског језика и уме да се њима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користи</w:t>
            </w:r>
            <w:proofErr w:type="gramEnd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.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.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 xml:space="preserve">2.СЈК.1.2.2. Познаје књижевнотеоријску терминологију и доводи је у функционалну везу са примерима из </w:t>
            </w: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књижевних  и</w:t>
            </w:r>
            <w:proofErr w:type="gramEnd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 xml:space="preserve"> неуметничких текстова предвиђених програмом.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2.СЈК.1.2.5. Уочава основне особине књижевности као дискурса и разликује га у односу на остале друштвене дискурсе.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lastRenderedPageBreak/>
              <w:t>2.СЈК.1.2.7. Анализира издвојене проблеме у књижевном делу и уме да их аргументује примарним текстом.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2.СЈК.1.2.8. Користи препоручену секундарну литературу (књижевноисторијску,</w:t>
            </w:r>
            <w:r w:rsidRPr="00B64571">
              <w:rPr>
                <w:rFonts w:ascii="Liberation Serif" w:eastAsia="Liberation Serif" w:hAnsi="Liberation Serif" w:cs="Liberation Serif"/>
                <w:sz w:val="16"/>
                <w:szCs w:val="16"/>
                <w:lang w:val="en-US"/>
              </w:rPr>
              <w:t xml:space="preserve"> </w:t>
            </w:r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са књижевним текстовима предвиђеним програмом.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2.CJK.1.3.1</w:t>
            </w:r>
            <w:proofErr w:type="gramEnd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 xml:space="preserve">. </w:t>
            </w: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 xml:space="preserve">Говори разговетно, поштујући ортоепска правила књижевног језика; примењује књижевнојезичку акцентуацију или упоређује свој акценат са књижевним и труди се да је с њим усклади; течно и разговетно чита наглас књижевне и неуметничке текстове; изражајно чита и казује лакше књижевноуметничке текстове; у званичним ситуацијама говори о једноставнијим темама из области језика, књижевности и културе користећи се коректним језичким изразом (тј. говори течно, без замуцкивања, поштапалица, превеликих пауза и лажних почетака, осмишљавајући реченицу унапред) и одговарајућом основном терминологијом науке о језику и науке о књижевности, прилагођавајући приликама, ситуацији, саговорнику и теми </w:t>
            </w:r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lastRenderedPageBreak/>
              <w:t>вербална и невербална језичка средства (држање, мимику, гестикулацију); говори уз презентацију; има културу слушања туђег излагања; у стању је да с пажњом и разумевањем слуша излагање средње тежине (нпр. предавање) с темом из језика, књижевности и културе; приликом слушања неког излагања уме да хвата белешке.</w:t>
            </w:r>
            <w:proofErr w:type="gramEnd"/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 xml:space="preserve">. </w:t>
            </w: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2.CJK.1.3.5</w:t>
            </w:r>
            <w:proofErr w:type="gramEnd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 xml:space="preserve">. Има способност и навику да у различите сврхе (информисање, учење, лични развој, естетски доживљај, забава...) чита текстове средње тежине (књижевноуметничке текстове, стручне и научнопопуларне текстове из области науке о језику и књижевности, текстове из </w:t>
            </w: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медија )</w:t>
            </w:r>
            <w:proofErr w:type="gramEnd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; примењује предложене стратегије читања.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2.CJK.1.3.7</w:t>
            </w:r>
            <w:proofErr w:type="gramEnd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 xml:space="preserve">. </w:t>
            </w: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 xml:space="preserve">Критички промишља књижевни и неуметнички текст средње сложености: разликује објективну/веродостојну чињеницу од ауторове интерпретације; процењује (и то образлаже) да ли аутор неуметничког текста износи све потребне информације и да ли даје довољне и веродостојне </w:t>
            </w:r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lastRenderedPageBreak/>
              <w:t>доказе за то што тврди; процењује да ли је аутор текста неутралан или ангажован односно пристрастан, и образлаже своју процену; препознаје говор мржње, дискриминације, бирократски језик, и има изграђен негативан став према њима; уме у једноставним примерима да понуди алтернативу бирократском језику.</w:t>
            </w:r>
            <w:proofErr w:type="gramEnd"/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proofErr w:type="gramStart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2.CJK.1.3.8</w:t>
            </w:r>
            <w:proofErr w:type="gramEnd"/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. Препознаје структуру, различите елементе, стилске одлике (експресивност, сликовитост, метафоричност) књижевног и неуметничког текста; препознаје конотативно значење речи у датом контексту и разуме сврху конотативног значења у књижевном и неуметничком тексту; одређује значење непознате речи на основу контекста и творбеног модела; разуме значај</w:t>
            </w:r>
          </w:p>
          <w:p w:rsidR="00B64571" w:rsidRPr="00B64571" w:rsidRDefault="00B64571" w:rsidP="00B64571">
            <w:pPr>
              <w:spacing w:after="0" w:line="360" w:lineRule="auto"/>
              <w:jc w:val="left"/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16"/>
                <w:szCs w:val="16"/>
                <w:lang w:val="en-US" w:bidi="en-US"/>
              </w:rPr>
              <w:t>читања за богаћење лексичког фондаи</w:t>
            </w:r>
          </w:p>
        </w:tc>
        <w:tc>
          <w:tcPr>
            <w:tcW w:w="2250" w:type="dxa"/>
          </w:tcPr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Ученик поседује знања о драмкој уметности, познаје највеће драмске писце и репрезентативна драмска дела;</w:t>
            </w: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Ученик самосталоно драматизује књижевни текст;</w:t>
            </w: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Ученик познаје и примењује основне појмове из позоришне уметности;</w:t>
            </w: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Ученик прилагођава свој говор улози, прилагођава акценат, темпо, јачину, прави одговарајуће паузе у говору...;</w:t>
            </w: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Ученик прилагођава и контолише покрете тела у зависности од улоге;</w:t>
            </w: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Ученик самостално пише сценско дело;</w:t>
            </w: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B64571" w:rsidRPr="00B64571" w:rsidRDefault="00B64571" w:rsidP="00B64571">
            <w:pPr>
              <w:spacing w:after="0" w:line="360" w:lineRule="auto"/>
              <w:ind w:left="108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Ученик познаје и понаша се у скалду са позоришном </w:t>
            </w:r>
            <w:proofErr w:type="gramStart"/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културом  и</w:t>
            </w:r>
            <w:proofErr w:type="gramEnd"/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 негује </w:t>
            </w: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љубав према драмској уметности.</w:t>
            </w:r>
          </w:p>
        </w:tc>
      </w:tr>
    </w:tbl>
    <w:p w:rsidR="00B64571" w:rsidRDefault="00B64571" w:rsidP="004C2780">
      <w:pPr>
        <w:sectPr w:rsidR="00B64571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4C2780" w:rsidRDefault="004C2780" w:rsidP="004C2780"/>
    <w:p w:rsidR="004C2780" w:rsidRDefault="00B64571" w:rsidP="004C2780">
      <w:pPr>
        <w:pStyle w:val="Heading1"/>
        <w:sectPr w:rsidR="004C2780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4" w:name="_Toc147246658"/>
      <w:r>
        <w:t>ЛИНГВИСТИЧКА СЕКЦИЈА</w:t>
      </w:r>
      <w:bookmarkEnd w:id="4"/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014"/>
        <w:gridCol w:w="3121"/>
        <w:gridCol w:w="2316"/>
        <w:gridCol w:w="7234"/>
      </w:tblGrid>
      <w:tr w:rsidR="00B64571" w:rsidRPr="00B64571" w:rsidTr="00B64571">
        <w:trPr>
          <w:trHeight w:val="536"/>
          <w:jc w:val="center"/>
        </w:trPr>
        <w:tc>
          <w:tcPr>
            <w:tcW w:w="15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lang w:val="sr-Cyrl-CS" w:eastAsia="ar-SA"/>
              </w:rPr>
              <w:lastRenderedPageBreak/>
              <w:t xml:space="preserve">                                                                                                      </w:t>
            </w:r>
            <w:r w:rsidRPr="00B64571">
              <w:rPr>
                <w:rFonts w:ascii="Times New Roman" w:eastAsia="Times New Roman" w:hAnsi="Times New Roman" w:cs="Times New Roman"/>
                <w:lang w:eastAsia="ar-SA"/>
              </w:rPr>
              <w:t>ЛИНГВИСТИЧКА СЕКЦИЈА</w:t>
            </w:r>
            <w:r w:rsidRPr="00B64571">
              <w:rPr>
                <w:rFonts w:ascii="Times New Roman" w:eastAsia="Times New Roman" w:hAnsi="Times New Roman" w:cs="Times New Roman"/>
                <w:lang w:val="sr-Cyrl-CS" w:eastAsia="ar-SA"/>
              </w:rPr>
              <w:t xml:space="preserve">       </w:t>
            </w:r>
          </w:p>
        </w:tc>
      </w:tr>
      <w:tr w:rsidR="00B64571" w:rsidRPr="00B64571" w:rsidTr="00B64571">
        <w:trPr>
          <w:trHeight w:val="536"/>
          <w:jc w:val="center"/>
        </w:trPr>
        <w:tc>
          <w:tcPr>
            <w:tcW w:w="156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B64571" w:rsidRPr="00B64571" w:rsidRDefault="00B64571" w:rsidP="00B645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lang w:val="sr-Cyrl-CS" w:eastAsia="ar-SA"/>
              </w:rPr>
              <w:t xml:space="preserve">НЕДЕЉНИ ФОНД ЧАСОВА:   </w:t>
            </w:r>
            <w:r w:rsidRPr="00B64571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  <w:r w:rsidRPr="00B64571">
              <w:rPr>
                <w:rFonts w:ascii="Times New Roman" w:eastAsia="Times New Roman" w:hAnsi="Times New Roman" w:cs="Times New Roman"/>
                <w:lang w:val="sr-Cyrl-CS" w:eastAsia="ar-SA"/>
              </w:rPr>
              <w:t xml:space="preserve">                                                                             ГОДИШЊИ ФОНД ЧАСОВА:   </w:t>
            </w:r>
            <w:r w:rsidRPr="00B64571">
              <w:rPr>
                <w:rFonts w:ascii="Times New Roman" w:eastAsia="Times New Roman" w:hAnsi="Times New Roman" w:cs="Times New Roman"/>
                <w:lang w:eastAsia="ar-SA"/>
              </w:rPr>
              <w:t>37</w:t>
            </w:r>
          </w:p>
        </w:tc>
      </w:tr>
      <w:tr w:rsidR="00B64571" w:rsidRPr="00B64571" w:rsidTr="00B64571">
        <w:trPr>
          <w:trHeight w:val="536"/>
          <w:jc w:val="center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B64571" w:rsidRPr="00B64571" w:rsidRDefault="00B64571" w:rsidP="00B645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lang w:val="sr-Cyrl-CS" w:eastAsia="ar-SA"/>
              </w:rPr>
              <w:t>Садржај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B64571" w:rsidRPr="00B64571" w:rsidRDefault="00B64571" w:rsidP="00B645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lang w:val="sr-Cyrl-CS" w:eastAsia="ar-SA"/>
              </w:rPr>
              <w:t>Циљеви у учењу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B64571" w:rsidRPr="00B64571" w:rsidRDefault="00B64571" w:rsidP="00B645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lang w:val="sr-Cyrl-CS" w:eastAsia="ar-SA"/>
              </w:rPr>
              <w:t>Начин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B64571" w:rsidRPr="00B64571" w:rsidRDefault="00B64571" w:rsidP="00B645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lang w:val="sr-Cyrl-CS" w:eastAsia="ar-SA"/>
              </w:rPr>
              <w:t>Исходи/образовни стандарди</w:t>
            </w:r>
          </w:p>
        </w:tc>
      </w:tr>
      <w:tr w:rsidR="00B64571" w:rsidRPr="00B64571" w:rsidTr="00B64571">
        <w:trPr>
          <w:trHeight w:val="578"/>
          <w:jc w:val="center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b/>
                <w:lang w:eastAsia="ar-SA"/>
              </w:rPr>
              <w:t>Ћирилица- историја, значај, вредност и рад на очувању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  <w:t>Овладавање  знањима о српском књижевном језику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; у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  <w:t>познавање са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новим чињеницама везаним за ћирилицу, историјску граматику и историју језика;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  <w:t xml:space="preserve"> 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  <w:t>азвијање истраживачког  и стваралачког  духа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; р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  <w:t>азвијање  личног и националналног  идентитета и чува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ње 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  <w:t>националн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  <w:t xml:space="preserve"> културн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  <w:t xml:space="preserve"> баштин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е;</w:t>
            </w:r>
          </w:p>
        </w:tc>
        <w:tc>
          <w:tcPr>
            <w:tcW w:w="2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ar-SA"/>
              </w:rPr>
              <w:t>Кроз истраживачки самостал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ar-SA"/>
              </w:rPr>
              <w:t>и рад учеика;</w:t>
            </w: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Кроз повезивање са свакодневним говорним ситуацијама и налажење примера у тим ситуацијама;</w:t>
            </w: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Кроз самостално коришћење различитих извора- речника, интернета и сл;</w:t>
            </w:r>
          </w:p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Кроз презентације које у припремају ученици у сарадњи са наставником;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Calibri" w:eastAsia="Times New Roman" w:hAnsi="Calibri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Calibri" w:eastAsia="Times New Roman" w:hAnsi="Calibri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Calibri" w:eastAsia="Times New Roman" w:hAnsi="Calibri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Calibri" w:eastAsia="Times New Roman" w:hAnsi="Calibri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Calibri" w:eastAsia="Times New Roman" w:hAnsi="Calibri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Calibri" w:eastAsia="Times New Roman" w:hAnsi="Calibri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Calibri" w:eastAsia="Times New Roman" w:hAnsi="Calibri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Calibri" w:eastAsia="Times New Roman" w:hAnsi="Calibri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Calibri" w:eastAsia="Times New Roman" w:hAnsi="Calibri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Ученици су стекли знање о настанку, историји и значају ћирилице и о важности њеног очувања; упознали су се са ишчезлим вокалима и њиховим рефлексима у савременом  језику, као и са ишчезлом двојином и њеним остацима; усвојили су чињенице у вези са историјом језика које су им до тад биле непознате; Развили су осећај личног националног идентитета.</w:t>
            </w: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Ученици су утврдили градиво везано за акценатски систем и усвојили су нова знања везана за механизме метатоније и метатаксе; увежбали су изговор сва четири акцента  и овладали дублетима са којима се најчешће срећемо;</w:t>
            </w: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Упознали су се детаљније са дијалектима српског језика, утврдили територијалну распоређеност, одлике и слушајући снимљени материјал на различитим дијалектима директно чули поменуте одлике;</w:t>
            </w: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Ученици су детаљније анализирали одлике матерњег локалног говора, утврдили своје знање из области дијалектологије и на снимљеном материјалу самостално анализирају особине;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Ученици су овладали терминимa </w:t>
            </w:r>
            <w:r w:rsidRPr="00B645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стандардни и књижевни језик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 </w:t>
            </w:r>
            <w:r w:rsidRPr="00B645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језичка норма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 праве разлику између стандардног и</w:t>
            </w:r>
            <w:r w:rsidRPr="00B64571">
              <w:rPr>
                <w:rFonts w:ascii="Calibri" w:eastAsia="Times New Roman" w:hAnsi="Calibri" w:cs="Times New Roman"/>
                <w:sz w:val="20"/>
                <w:szCs w:val="20"/>
                <w:lang w:eastAsia="ar-SA"/>
              </w:rPr>
              <w:t xml:space="preserve"> књижевног језика;</w:t>
            </w:r>
          </w:p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Ученици су упознати са термином </w:t>
            </w:r>
            <w:r w:rsidRPr="00B645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култура говора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 са областима говора које су у њу укључене; разумеју значај културе говора и упознати су са механизмима за њено очување и ширење; учествовали су  у организацији „језичког поподнева“ на школском нивоу на коме су презентовани резултати секције.</w:t>
            </w:r>
          </w:p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</w:tr>
      <w:tr w:rsidR="00B64571" w:rsidRPr="00B64571" w:rsidTr="00B64571">
        <w:trPr>
          <w:trHeight w:val="536"/>
          <w:jc w:val="center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Calibri" w:eastAsia="Times New Roman" w:hAnsi="Calibri" w:cs="Times New Roman"/>
                <w:sz w:val="22"/>
                <w:szCs w:val="22"/>
                <w:lang w:val="en-U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b/>
                <w:lang w:eastAsia="ar-SA"/>
              </w:rPr>
              <w:t>Историјска граматика- проучавање система вокала кроз историју и  њихових рефлекса у савременом језику, гласовних промена и специфичности у морфологији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  <w:tc>
          <w:tcPr>
            <w:tcW w:w="2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  <w:tc>
          <w:tcPr>
            <w:tcW w:w="7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</w:tr>
      <w:tr w:rsidR="00B64571" w:rsidRPr="00B64571" w:rsidTr="00B64571">
        <w:trPr>
          <w:trHeight w:val="536"/>
          <w:jc w:val="center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Calibri" w:eastAsia="Times New Roman" w:hAnsi="Calibri" w:cs="Times New Roman"/>
                <w:sz w:val="22"/>
                <w:szCs w:val="22"/>
                <w:lang w:val="en-U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b/>
                <w:lang w:eastAsia="ar-SA"/>
              </w:rPr>
              <w:t>Историја књижевног језика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  <w:tc>
          <w:tcPr>
            <w:tcW w:w="2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  <w:tc>
          <w:tcPr>
            <w:tcW w:w="7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</w:tr>
      <w:tr w:rsidR="00B64571" w:rsidRPr="00B64571" w:rsidTr="00B64571">
        <w:trPr>
          <w:trHeight w:val="578"/>
          <w:jc w:val="center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b/>
                <w:lang w:eastAsia="ar-SA"/>
              </w:rPr>
              <w:t>Акцентологија- акценатски систем, правила и одступања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Овладавање знањима из области акцентологије и дијалектологије; разликовање дијалекта од стандардног језика и препознавање карактеристика дијалекта на конкретним примерима;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Кроз повезивање са свакодневним говорним ситуацијама и налажење примера у тим ситуацијама;</w:t>
            </w:r>
          </w:p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Кроз рад у пару;  Кроз презентације које припремају ученици у сарадњи са наставником;</w:t>
            </w:r>
          </w:p>
        </w:tc>
        <w:tc>
          <w:tcPr>
            <w:tcW w:w="7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</w:tr>
      <w:tr w:rsidR="00B64571" w:rsidRPr="00B64571" w:rsidTr="00B64571">
        <w:trPr>
          <w:trHeight w:val="536"/>
          <w:jc w:val="center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b/>
                <w:lang w:eastAsia="ar-SA"/>
              </w:rPr>
              <w:t>Дијалекат- значај дијалеката, територијална распрострањеност и одлике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Примена стечених знања из области дијалектологије на конкретном локалном говору; </w:t>
            </w:r>
          </w:p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Овладавање специфичностима локалног говора и утврђивање разлика у односу на књижевни језик;  р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  <w:t>азвијање истраживачког  и стваралачког духа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;</w:t>
            </w:r>
          </w:p>
        </w:tc>
        <w:tc>
          <w:tcPr>
            <w:tcW w:w="2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Кроз повезивање са претходно обрађеним градивом; кроз презентације и анализу снимљеног говора на територији локалног говора; кроз индивидуални и рад у групи ;</w:t>
            </w:r>
          </w:p>
        </w:tc>
        <w:tc>
          <w:tcPr>
            <w:tcW w:w="7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Calibri" w:eastAsia="Times New Roman" w:hAnsi="Calibri" w:cs="Times New Roman"/>
                <w:sz w:val="22"/>
                <w:szCs w:val="22"/>
                <w:lang w:val="en-US" w:eastAsia="ar-SA"/>
              </w:rPr>
            </w:pPr>
          </w:p>
        </w:tc>
      </w:tr>
      <w:tr w:rsidR="00B64571" w:rsidRPr="00B64571" w:rsidTr="00B64571">
        <w:trPr>
          <w:trHeight w:val="536"/>
          <w:jc w:val="center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Calibri" w:eastAsia="Times New Roman" w:hAnsi="Calibri" w:cs="Times New Roman"/>
                <w:sz w:val="22"/>
                <w:szCs w:val="22"/>
                <w:lang w:val="en-U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b/>
                <w:lang w:eastAsia="ar-SA"/>
              </w:rPr>
              <w:t>Говор Аранђеловцa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  <w:tc>
          <w:tcPr>
            <w:tcW w:w="2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  <w:tc>
          <w:tcPr>
            <w:tcW w:w="7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</w:tr>
      <w:tr w:rsidR="00B64571" w:rsidRPr="00B64571" w:rsidTr="00B64571">
        <w:trPr>
          <w:trHeight w:val="578"/>
          <w:jc w:val="center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>Стандардни/ књижевни језик и језичка норма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Упознавање са термином  </w:t>
            </w:r>
            <w:r w:rsidRPr="00B645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 xml:space="preserve">стандардни језик; </w:t>
            </w: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утврђивање разлике у односу на књижевни језик; овладавање језичком нормом;</w:t>
            </w:r>
          </w:p>
        </w:tc>
        <w:tc>
          <w:tcPr>
            <w:tcW w:w="2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Кроз повезивање са претходно обрађеним градивом;  Кроз презентације које у припремају ученици у сарадњи са наставником; кроз организовање „језичког поподнева“ у организацији наставника и ученика</w:t>
            </w:r>
          </w:p>
        </w:tc>
        <w:tc>
          <w:tcPr>
            <w:tcW w:w="7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</w:tr>
      <w:tr w:rsidR="00B64571" w:rsidRPr="00B64571" w:rsidTr="00B64571">
        <w:trPr>
          <w:trHeight w:val="578"/>
          <w:jc w:val="center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64571">
              <w:rPr>
                <w:rFonts w:ascii="Times New Roman" w:eastAsia="Times New Roman" w:hAnsi="Times New Roman" w:cs="Times New Roman"/>
                <w:b/>
                <w:lang w:eastAsia="ar-SA"/>
              </w:rPr>
              <w:t>Култура говора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jc w:val="left"/>
              <w:rPr>
                <w:rFonts w:ascii="Calibri" w:eastAsia="Times New Roman" w:hAnsi="Calibri" w:cs="Times New Roman"/>
                <w:sz w:val="22"/>
                <w:szCs w:val="22"/>
                <w:lang w:val="en-US" w:eastAsia="ar-SA"/>
              </w:rPr>
            </w:pPr>
            <w:r w:rsidRPr="00B6457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Стицање знања о култури говора, областима које спадају у њу; значај неговања културе уопште и културе говора и рад на њеном ширењу</w:t>
            </w:r>
          </w:p>
        </w:tc>
        <w:tc>
          <w:tcPr>
            <w:tcW w:w="2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  <w:tc>
          <w:tcPr>
            <w:tcW w:w="7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571" w:rsidRPr="00B64571" w:rsidRDefault="00B64571" w:rsidP="00B645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</w:tr>
    </w:tbl>
    <w:p w:rsidR="00B64571" w:rsidRDefault="00B64571" w:rsidP="00B64571">
      <w:pPr>
        <w:sectPr w:rsidR="00B64571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B64571" w:rsidRDefault="00B64571" w:rsidP="00B64571">
      <w:pPr>
        <w:pStyle w:val="Heading1"/>
        <w:sectPr w:rsidR="00B64571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5" w:name="_Toc147246659"/>
      <w:r>
        <w:lastRenderedPageBreak/>
        <w:t>РЕЦИТАТОРСКА СЕКЦИЈА</w:t>
      </w:r>
      <w:bookmarkEnd w:id="5"/>
    </w:p>
    <w:tbl>
      <w:tblPr>
        <w:tblpPr w:leftFromText="141" w:rightFromText="141" w:vertAnchor="page" w:horzAnchor="margin" w:tblpXSpec="center" w:tblpY="616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3"/>
        <w:gridCol w:w="2734"/>
        <w:gridCol w:w="1656"/>
        <w:gridCol w:w="2721"/>
        <w:gridCol w:w="1564"/>
        <w:gridCol w:w="1525"/>
        <w:gridCol w:w="3557"/>
        <w:gridCol w:w="778"/>
      </w:tblGrid>
      <w:tr w:rsidR="00B64571" w:rsidRPr="00B64571" w:rsidTr="00CD32D5">
        <w:trPr>
          <w:trHeight w:val="334"/>
        </w:trPr>
        <w:tc>
          <w:tcPr>
            <w:tcW w:w="5000" w:type="pct"/>
            <w:gridSpan w:val="8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B64571" w:rsidRPr="00B64571" w:rsidRDefault="00B64571" w:rsidP="00B645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  <w:lastRenderedPageBreak/>
              <w:t>ОБАВЕЗНИ НАСТАВНИ ПРЕДМЕТ</w:t>
            </w: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CS"/>
              </w:rPr>
              <w:t xml:space="preserve">: Српски језик и књижевност – рецитаторска секција                                                               </w:t>
            </w: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  <w:t>РАЗРЕД:</w:t>
            </w: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CS"/>
              </w:rPr>
              <w:t xml:space="preserve"> 1- </w:t>
            </w: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CS"/>
              </w:rPr>
              <w:t>.</w:t>
            </w: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</w:tr>
      <w:tr w:rsidR="00B64571" w:rsidRPr="00B64571" w:rsidTr="00CD32D5">
        <w:trPr>
          <w:trHeight w:val="334"/>
        </w:trPr>
        <w:tc>
          <w:tcPr>
            <w:tcW w:w="5000" w:type="pct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B64571" w:rsidRPr="00B64571" w:rsidRDefault="00B64571" w:rsidP="00B6457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  <w:t xml:space="preserve">НЕДЕЉНИ ФОНД ЧАСОВА:  </w:t>
            </w: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CS"/>
              </w:rPr>
              <w:t xml:space="preserve">   </w:t>
            </w: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CS"/>
              </w:rPr>
              <w:t xml:space="preserve">                                                                                                                       </w:t>
            </w: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  <w:t>ГОДИШЊИ ФОНД ЧАСОВА: 36</w:t>
            </w:r>
          </w:p>
        </w:tc>
      </w:tr>
      <w:tr w:rsidR="00B64571" w:rsidRPr="00B64571" w:rsidTr="00CD32D5">
        <w:trPr>
          <w:cantSplit/>
          <w:trHeight w:val="776"/>
        </w:trPr>
        <w:tc>
          <w:tcPr>
            <w:tcW w:w="21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/>
          </w:tcPr>
          <w:p w:rsidR="00B64571" w:rsidRPr="00B64571" w:rsidRDefault="00B64571" w:rsidP="00B64571">
            <w:pPr>
              <w:spacing w:after="0" w:line="240" w:lineRule="auto"/>
              <w:ind w:left="79"/>
              <w:rPr>
                <w:rFonts w:ascii="Times New Roman" w:eastAsia="Calibri" w:hAnsi="Times New Roman" w:cs="Times New Roman"/>
                <w:sz w:val="20"/>
                <w:szCs w:val="20"/>
                <w:lang w:val="sr-Cyrl-BA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sr-Cyrl-BA"/>
              </w:rPr>
              <w:t xml:space="preserve">Време </w:t>
            </w:r>
          </w:p>
        </w:tc>
        <w:tc>
          <w:tcPr>
            <w:tcW w:w="1051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B64571" w:rsidRPr="00B64571" w:rsidRDefault="00B64571" w:rsidP="00B645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CS"/>
              </w:rPr>
              <w:t>Садржај</w:t>
            </w:r>
          </w:p>
        </w:tc>
        <w:tc>
          <w:tcPr>
            <w:tcW w:w="570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4571" w:rsidRPr="00B64571" w:rsidRDefault="00B64571" w:rsidP="00B645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CS"/>
              </w:rPr>
              <w:t>Циљеви</w:t>
            </w: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  <w:t xml:space="preserve"> у учењу</w:t>
            </w:r>
          </w:p>
        </w:tc>
        <w:tc>
          <w:tcPr>
            <w:tcW w:w="478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B64571" w:rsidRPr="00B64571" w:rsidRDefault="00B64571" w:rsidP="00B645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Начин</w:t>
            </w:r>
          </w:p>
        </w:tc>
        <w:tc>
          <w:tcPr>
            <w:tcW w:w="478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B64571" w:rsidRPr="00B64571" w:rsidRDefault="00B64571" w:rsidP="00B6457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  <w:t>Активности ученика</w:t>
            </w:r>
          </w:p>
        </w:tc>
        <w:tc>
          <w:tcPr>
            <w:tcW w:w="478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B64571" w:rsidRPr="00B64571" w:rsidRDefault="00B64571" w:rsidP="00B6457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  <w:t>Активности наставника</w:t>
            </w:r>
          </w:p>
        </w:tc>
        <w:tc>
          <w:tcPr>
            <w:tcW w:w="1416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B64571" w:rsidRPr="00B64571" w:rsidRDefault="00B64571" w:rsidP="00B6457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sr-Cyrl-BA"/>
              </w:rPr>
            </w:pPr>
          </w:p>
          <w:p w:rsidR="00B64571" w:rsidRPr="00B64571" w:rsidRDefault="00B64571" w:rsidP="00B645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Исходи/образовни стандарди</w:t>
            </w:r>
          </w:p>
          <w:p w:rsidR="00B64571" w:rsidRPr="00B64571" w:rsidRDefault="00B64571" w:rsidP="00B6457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0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B64571" w:rsidRPr="00B64571" w:rsidRDefault="00B64571" w:rsidP="00B6457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  <w:t>Фонд</w:t>
            </w:r>
          </w:p>
          <w:p w:rsidR="00B64571" w:rsidRPr="00B64571" w:rsidRDefault="00B64571" w:rsidP="00B6457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  <w:t>часова</w:t>
            </w:r>
          </w:p>
        </w:tc>
      </w:tr>
      <w:tr w:rsidR="00B64571" w:rsidRPr="00B64571" w:rsidTr="00CD32D5">
        <w:trPr>
          <w:trHeight w:val="5515"/>
        </w:trPr>
        <w:tc>
          <w:tcPr>
            <w:tcW w:w="211" w:type="pct"/>
            <w:tcBorders>
              <w:top w:val="double" w:sz="4" w:space="0" w:color="auto"/>
              <w:bottom w:val="double" w:sz="4" w:space="0" w:color="auto"/>
            </w:tcBorders>
          </w:tcPr>
          <w:p w:rsidR="00B64571" w:rsidRPr="00B64571" w:rsidRDefault="00B64571" w:rsidP="00B64571">
            <w:pPr>
              <w:spacing w:before="240" w:after="0" w:line="276" w:lineRule="auto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Т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О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К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О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М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Ш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К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О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Л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С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К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Е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Г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О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Д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И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Н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Е</w:t>
            </w:r>
          </w:p>
          <w:p w:rsidR="00B64571" w:rsidRPr="00B64571" w:rsidRDefault="00B64571" w:rsidP="00B64571">
            <w:pPr>
              <w:spacing w:before="240"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51" w:type="pct"/>
            <w:tcBorders>
              <w:top w:val="double" w:sz="4" w:space="0" w:color="auto"/>
              <w:bottom w:val="double" w:sz="4" w:space="0" w:color="auto"/>
            </w:tcBorders>
          </w:tcPr>
          <w:p w:rsidR="00B64571" w:rsidRPr="00B64571" w:rsidRDefault="00B64571" w:rsidP="00B64571">
            <w:pPr>
              <w:spacing w:after="120" w:line="240" w:lineRule="auto"/>
              <w:ind w:firstLine="1080"/>
              <w:jc w:val="left"/>
              <w:rPr>
                <w:rFonts w:ascii="Times New Roman" w:eastAsia="Times New Roman" w:hAnsi="Times New Roman" w:cs="Times New Roman"/>
                <w:color w:val="000000"/>
                <w:lang w:val="sr-Latn-CS" w:eastAsia="sr-Latn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2"/>
                <w:szCs w:val="22"/>
                <w:u w:val="single"/>
                <w:lang w:val="sr-Cyrl-CS"/>
              </w:rPr>
              <w:t>Вежбе дикције и акцентуације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  <w:t xml:space="preserve"> (изговарање брзалица, разбрајалица, стихови српске поезије зарад вежбања темпа, интонације и гласноће, наглашавање различитих речи у стиху...) – 6 часова</w:t>
            </w: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2"/>
                <w:szCs w:val="22"/>
                <w:u w:val="single"/>
                <w:lang w:val="sr-Cyrl-CS"/>
              </w:rPr>
              <w:t>Читање поезије и избор текстова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  <w:t xml:space="preserve"> за Новогодишњу приредбу; припрема новогодишње приредбе; спремање </w:t>
            </w:r>
            <w:r w:rsidRPr="00B64571">
              <w:rPr>
                <w:rFonts w:ascii="Times New Roman" w:eastAsia="Calibri" w:hAnsi="Times New Roman" w:cs="Times New Roman"/>
                <w:b/>
                <w:sz w:val="22"/>
                <w:szCs w:val="22"/>
                <w:u w:val="single"/>
                <w:lang w:val="sr-Cyrl-CS"/>
              </w:rPr>
              <w:t>поетско – музичких тачака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  <w:t xml:space="preserve"> - 6 часова</w:t>
            </w: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2"/>
                <w:szCs w:val="22"/>
                <w:u w:val="single"/>
                <w:lang w:val="sr-Cyrl-CS"/>
              </w:rPr>
              <w:t>Језичко- стилске вежбе на текстовима песама по избору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  <w:t xml:space="preserve"> (анализа стилских средстава, издвајање 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  <w:lastRenderedPageBreak/>
              <w:t>песничких слика, ритмичке вежбе на датом тексту, увиђање мелодиозности и стварање сопствене мелодије уз дати текст)- 4 часа</w:t>
            </w: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b/>
                <w:sz w:val="22"/>
                <w:szCs w:val="22"/>
                <w:u w:val="single"/>
                <w:lang w:val="sr-Cyrl-CS"/>
              </w:rPr>
              <w:t>Избор текстова за Светосавску приредбу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  <w:t xml:space="preserve"> , правилно казивање средњовековних и духовних текстова, уз примерену дикцију, наглашавање доживљајног говора, дочаравање управног и неуправног говора; припрема приредбе – 10 часова                                   </w:t>
            </w: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  <w:t>Припрема за такмичење у рецитовању – избор песама, изражајно казивање стихова – 6 часова</w:t>
            </w: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  <w:t xml:space="preserve">Организовање песничких вечери или приредбе 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  <w:lastRenderedPageBreak/>
              <w:t>поводом Дана књиге, Светског дана поезије и сл.</w:t>
            </w:r>
          </w:p>
          <w:p w:rsidR="00B64571" w:rsidRPr="00B64571" w:rsidRDefault="00B64571" w:rsidP="00B64571">
            <w:pPr>
              <w:numPr>
                <w:ilvl w:val="0"/>
                <w:numId w:val="1"/>
              </w:num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  <w:t>4 часа</w:t>
            </w: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  <w:r w:rsidRPr="00B64571"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  <w:lastRenderedPageBreak/>
              <w:t>ж</w:t>
            </w: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val="sr-Cyrl-CS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val="sr-Cyrl-CS"/>
              </w:rPr>
            </w:pPr>
          </w:p>
        </w:tc>
        <w:tc>
          <w:tcPr>
            <w:tcW w:w="570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sr-Cyrl-CS"/>
              </w:rPr>
              <w:t>-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en-US"/>
              </w:rPr>
              <w:t> 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ru-RU"/>
              </w:rPr>
              <w:t>Развој личних склоности и способности за кљижевност и књижевно стваралаштво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br/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ru-RU"/>
              </w:rPr>
              <w:t>- Стварање и одгајање књижевне публике чији ће се интереси за поезију издићи изнад обичне жеље за разбијање досаде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-Развијати код ученика љубав према писаној речи и подстицати самостални истраживачки рад путем књижевног дела                  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br/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Рад са ученицима у овој секцији 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ru-RU"/>
              </w:rPr>
              <w:lastRenderedPageBreak/>
              <w:t>ослања се на емоционално, интелектуално, естетско и литерарно искуство ученика.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br/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ru-RU"/>
              </w:rPr>
              <w:t>- По принципу кореалације на тематској, стилској и историјској основи повезати се са радом других сродних секција (ликовна, музичка, драмска, новинарска, литерарна)</w:t>
            </w:r>
          </w:p>
        </w:tc>
        <w:tc>
          <w:tcPr>
            <w:tcW w:w="478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B64571" w:rsidRPr="00B64571" w:rsidRDefault="00B64571" w:rsidP="00B645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sr-Cyrl-CS"/>
              </w:rPr>
            </w:pPr>
          </w:p>
          <w:p w:rsidR="00B64571" w:rsidRPr="00B64571" w:rsidRDefault="00B64571" w:rsidP="00B645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sr-Cyrl-CS"/>
              </w:rPr>
            </w:pPr>
          </w:p>
          <w:p w:rsidR="00B64571" w:rsidRPr="00B64571" w:rsidRDefault="00B64571" w:rsidP="00B6457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B64571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  <w:r w:rsidRPr="00B64571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лушање рецитовања познатих глумаца</w:t>
            </w:r>
            <w:r w:rsidRPr="00B6457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</w:t>
            </w:r>
            <w:r w:rsidRPr="00B64571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акценатске вежбе,</w:t>
            </w:r>
            <w:r w:rsidRPr="00B6457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B64571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вежбе</w:t>
            </w:r>
            <w:r w:rsidRPr="00B64571"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  <w:t xml:space="preserve"> </w:t>
            </w:r>
            <w:r w:rsidRPr="00B64571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дикције - интонације и интензитета гласа, вежбе темпа, мимике и гестикулациј</w:t>
            </w:r>
            <w:r w:rsidRPr="00B64571"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  <w:t>e</w:t>
            </w:r>
            <w:r w:rsidRPr="00B64571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,увежбавање рецитовања конкретних песама, читање књижевно-уметничких текстова по улогама, припрема за такмичење.</w:t>
            </w:r>
          </w:p>
          <w:p w:rsidR="00B64571" w:rsidRPr="00B64571" w:rsidRDefault="00B64571" w:rsidP="00B64571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val="sr-Cyrl-CS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val="sr-Cyrl-BA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val="sr-Cyrl-BA"/>
              </w:rPr>
            </w:pPr>
          </w:p>
          <w:p w:rsidR="00B64571" w:rsidRPr="00B64571" w:rsidRDefault="00B64571" w:rsidP="00B645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sr-Cyrl-CS"/>
              </w:rPr>
            </w:pPr>
          </w:p>
          <w:p w:rsidR="00B64571" w:rsidRPr="00B64571" w:rsidRDefault="00B64571" w:rsidP="00B645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sr-Cyrl-BA"/>
              </w:rPr>
            </w:pPr>
          </w:p>
        </w:tc>
        <w:tc>
          <w:tcPr>
            <w:tcW w:w="478" w:type="pct"/>
            <w:tcBorders>
              <w:top w:val="double" w:sz="4" w:space="0" w:color="auto"/>
              <w:bottom w:val="double" w:sz="4" w:space="0" w:color="auto"/>
            </w:tcBorders>
          </w:tcPr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val="sr-Cyrl-BA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val="sr-Cyrl-BA"/>
              </w:rPr>
            </w:pP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val="sr-Cyrl-BA"/>
              </w:rPr>
            </w:pP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sr-Cyrl-BA"/>
              </w:rPr>
              <w:t>Упознати се са говорним вредностима: дикција, акценат, интонација, висина и интензитет гласа и темпо.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lang w:val="sr-Cyrl-BA"/>
              </w:rPr>
              <w:br/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sr-Cyrl-BA"/>
              </w:rPr>
              <w:t>Организовање музичко-поетских вечери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lang w:val="sr-Cyrl-BA"/>
              </w:rPr>
              <w:br/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sr-Cyrl-BA"/>
              </w:rPr>
              <w:t>-Припрема рецитала поводом : Дана школе, Школске славе, Дана љубави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val="sr-Cyrl-BA"/>
              </w:rPr>
            </w:pPr>
            <w:r w:rsidRPr="00B64571">
              <w:rPr>
                <w:rFonts w:ascii="Times New Roman" w:eastAsia="Calibri" w:hAnsi="Times New Roman" w:cs="Times New Roman"/>
                <w:sz w:val="22"/>
                <w:szCs w:val="22"/>
                <w:lang w:val="sr-Cyrl-BA"/>
              </w:rPr>
              <w:t xml:space="preserve"> -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sr-Cyrl-BA"/>
              </w:rPr>
              <w:t>Учешће на такмичењима рецитатора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lang w:val="sr-Cyrl-BA"/>
              </w:rPr>
              <w:br/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sr-Cyrl-BA"/>
              </w:rPr>
              <w:t xml:space="preserve">-Израда пратећих презентација уз </w:t>
            </w:r>
            <w:r w:rsidRPr="00B6457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val="sr-Cyrl-BA"/>
              </w:rPr>
              <w:lastRenderedPageBreak/>
              <w:t>одговарајућу поезију.</w:t>
            </w:r>
          </w:p>
        </w:tc>
        <w:tc>
          <w:tcPr>
            <w:tcW w:w="478" w:type="pct"/>
            <w:tcBorders>
              <w:top w:val="double" w:sz="4" w:space="0" w:color="auto"/>
              <w:bottom w:val="double" w:sz="4" w:space="0" w:color="auto"/>
            </w:tcBorders>
          </w:tcPr>
          <w:p w:rsidR="00B64571" w:rsidRPr="00B64571" w:rsidRDefault="00B64571" w:rsidP="00B6457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</w:p>
          <w:p w:rsidR="00B64571" w:rsidRPr="00B64571" w:rsidRDefault="00B64571" w:rsidP="00B6457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</w:p>
          <w:p w:rsidR="00B64571" w:rsidRPr="00B64571" w:rsidRDefault="00B64571" w:rsidP="00B6457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</w:p>
          <w:p w:rsidR="00B64571" w:rsidRPr="00B64571" w:rsidRDefault="00B64571" w:rsidP="00B6457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</w:p>
          <w:p w:rsidR="00B64571" w:rsidRPr="00B64571" w:rsidRDefault="00B64571" w:rsidP="00B6457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B64571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Подстицање ученика да се интересују за поезију и рецитовање</w:t>
            </w:r>
          </w:p>
          <w:p w:rsidR="00B64571" w:rsidRPr="00B64571" w:rsidRDefault="00B64571" w:rsidP="00B6457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</w:p>
          <w:p w:rsidR="00B64571" w:rsidRPr="00B64571" w:rsidRDefault="00B64571" w:rsidP="00B6457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B64571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Повезивање више сродних секција</w:t>
            </w:r>
          </w:p>
          <w:p w:rsidR="00B64571" w:rsidRPr="00B64571" w:rsidRDefault="00B64571" w:rsidP="00B6457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B64571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 xml:space="preserve"> Проналажење одговарајуће поезије за обраду на часовима секције</w:t>
            </w:r>
          </w:p>
        </w:tc>
        <w:tc>
          <w:tcPr>
            <w:tcW w:w="1416" w:type="pct"/>
            <w:tcBorders>
              <w:top w:val="double" w:sz="4" w:space="0" w:color="auto"/>
              <w:bottom w:val="double" w:sz="4" w:space="0" w:color="auto"/>
            </w:tcBorders>
          </w:tcPr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>2.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CJK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.3.1.1. Разуме да постоји тесна веза између језика и мишљења; јасан му је појам категоризације; познаје конверзационе максиме (квалитета, квантитета, релевантности и начина); разуме појам информативне актуализације реченице и зна како се она постиже; јасан му је појам текстуалне кохезије.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>2.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CJK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.3.1.2. При подели речи на слогове позива се на правила; акцентује једноставније примере.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>2.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CJK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.3.1.3. Има детаљнија знања о морфологији у ужем смислу и творби речи у српском језику (дели реч на творбене морфеме у сложенијим случајевима и именује те морфеме).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>2.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CJK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.3.1.4. Има детаљнија знања о употреби падежа и глаголских облика; уме да анализира компликованије реченице грађене по различитим моделима; познаје специјалне независне реченице; познаје различита решења у вези с конгруенцијом. </w:t>
            </w: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2.</w:t>
            </w: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CJK</w:t>
            </w: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.3.1.5. Има основна знања о речницима и структури речничког чланка.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2.СЈК.3.2.1. Чита, доживљава и самостално тумачи књижевноуметничка и 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књижевнонаучна дела из обавезног школског програма, као и додатне (изборне) и факултативне књижевноуметничке и књижевнонаучне текстове; током интерпретације поуздано користи стечена знања о стваралачком опусу аутора и књижевноисторијском контексту.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2.СЈК.3.2.2. Влада књижевнотеоријском терминологијом и теоријска знања адекватно примењује у тумачењу књижевноуметничких и књижевнонаучних дела која су предвиђена школским програмом и других дела ове врсте различитих жанрова, изван школског програма.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2.СЈК.3.2.3. У процесу тумачења књижевноуметничког и књижевнонаучног дела, одабира, примењује и комбинује адекватне методе унутрашњег и спољашњег приступа.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2.СЈК.3.2.4. Уочава и тумачи поетичке, језичке, естетске и структурне особине књижевноуметничких и књижевнонаучних текстова у оквиру школске лектире и изван  школског програма; процењује и пореди стилске поступке у наведеним врстама текстова.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2.СЈК.3.2.5. Разуме основне елементе књижевности као дискурса (пореди нпр. присуство/одсуство приповедача, приповедни фокус, статус историјског и фиктивног итд.) у односу на остале друштвене дискурсе и та сазнања употребљава у тумачењу књижевних дела.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2.СЈК.3.2.6. Приликом тумачења и вредновања књижевноуметничких и књижевнонаучних дела примењује и упоређује књижевноисторијске и поетичке одлике стилских епоха, праваца и формација у развоју српске и светске књижевности.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2.СЈК.3.2.7. Самостално уочава и тумачи проблеме и идеје у књижевном делу и своје ставове уме да аргументује на основу примарног текста и литерарно-филолошког контекста.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2.СЈК.3.2.8. У тумачењу књижевног дела критички користи препоручену и самостално изабрану секундарну литературу (књижевноисторијску, критичку, аутопоетичку, теоријску). </w:t>
            </w: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</w:rPr>
              <w:t>2.СЈК.3.2.9. На основу дела српске и светске књижевности (у обавезном и сопственом избору) и секундарне литературе шири читалачка знања, примењује стратегије читања које су усаглашене са типом књижевног дела и са читалачким циљевима (доживљај, истраживање, стваралаштво); развија језички, литерарни, културни и национални идентитет.</w:t>
            </w: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CJK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.3.3.1. Дискутује о сложеним темама из језика, књижевности и културе; дискутује о смислу и вредностима књижевних текстова и о сврси и вредностима неуметничких текстова користећи стручну терминологију.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2.СЈК.3.3.2. Излаже (у званичним ситуацијама, јавно и пред већим аудиторијумом) и пише о темама из 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области језика, књижевности и културе; има развијене говорничке (ораторске) вештине; претпоставља различите ставове аудиторијума и у складу с тим проблематизује поједине садржаје; препознаје и анализира вербалну и невербалну реакцију саговорника односно аудиторијума и томе прилагођава свој говор; слушајући говорника, процењује садржину и форму његовог говора и начин говорења.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CJK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.3.3.3. Композиционо и логички складно пише стручни текст на теме из књижевности и језика, као и новински чланак.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CJK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.3.3.4. Организује, класификује, уопштава и на сличан начин обрађује информације из књижевних и неуметничких текстова на основу задатог и/или самостално постављеног критеријума.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CJK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.3.3.5. Продубљено критички промишља сложенији текст: процењује колико сложенији експозиторни текст успешно преноси информације публици којој је намењен, уочавајући које информације недостају; издваја доказну грађу на којој аутор аргументативног текста заснива своје ставове и одређује средства којима их износи; запажа ауторове грешке у закључивању и сл. </w:t>
            </w:r>
          </w:p>
          <w:p w:rsidR="00B64571" w:rsidRPr="00B64571" w:rsidRDefault="00B64571" w:rsidP="00B64571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CJK</w:t>
            </w:r>
            <w:r w:rsidRPr="00B6457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.3.3.6. Процењује стилске поступке у књижевном и неуметничком тексту; пореди стилске поступке у два сложена текста (или више њих); тумачи њихову улогу у остваривању естетских и значењских одлика наведених врста текстова. </w:t>
            </w:r>
          </w:p>
          <w:p w:rsidR="00B64571" w:rsidRPr="00B64571" w:rsidRDefault="00B64571" w:rsidP="00B6457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457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2.</w:t>
            </w:r>
            <w:r w:rsidRPr="00B6457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CJK</w:t>
            </w:r>
            <w:r w:rsidRPr="00B64571">
              <w:rPr>
                <w:rFonts w:ascii="Times New Roman" w:eastAsia="Calibri" w:hAnsi="Times New Roman" w:cs="Times New Roman"/>
                <w:sz w:val="20"/>
                <w:szCs w:val="20"/>
              </w:rPr>
              <w:t>.3.3.7. Изграђује свест о себи као читаоцу – развија читалачку ауторефлексију (разуме улогу читања у сопственом развоју; има развијену, критичку свест о својим читалачким способностима...).</w:t>
            </w:r>
          </w:p>
        </w:tc>
        <w:tc>
          <w:tcPr>
            <w:tcW w:w="310" w:type="pct"/>
            <w:tcBorders>
              <w:top w:val="double" w:sz="4" w:space="0" w:color="auto"/>
              <w:bottom w:val="double" w:sz="4" w:space="0" w:color="auto"/>
            </w:tcBorders>
          </w:tcPr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4571" w:rsidRPr="00B64571" w:rsidRDefault="00B64571" w:rsidP="00B64571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B64571" w:rsidRDefault="00B64571" w:rsidP="00B31559">
      <w:pPr>
        <w:pStyle w:val="Heading2"/>
        <w:sectPr w:rsidR="00B64571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6" w:name="_Toc146799510"/>
    </w:p>
    <w:p w:rsidR="00B31559" w:rsidRDefault="00B64571" w:rsidP="00B64571">
      <w:pPr>
        <w:pStyle w:val="Heading1"/>
        <w:sectPr w:rsidR="00B31559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7" w:name="_Toc147246660"/>
      <w:r>
        <w:lastRenderedPageBreak/>
        <w:t>ЕКОЛОШКА СЕКЦИЈА</w:t>
      </w:r>
      <w:bookmarkEnd w:id="7"/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67"/>
        <w:gridCol w:w="2545"/>
        <w:gridCol w:w="2607"/>
        <w:gridCol w:w="2752"/>
        <w:gridCol w:w="5336"/>
      </w:tblGrid>
      <w:tr w:rsidR="00FC52B4" w:rsidRPr="00B3134C" w:rsidTr="00FC52B4">
        <w:trPr>
          <w:trHeight w:val="670"/>
        </w:trPr>
        <w:tc>
          <w:tcPr>
            <w:tcW w:w="1667" w:type="dxa"/>
            <w:shd w:val="clear" w:color="auto" w:fill="auto"/>
            <w:vAlign w:val="center"/>
          </w:tcPr>
          <w:bookmarkEnd w:id="6"/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 w:rsidRPr="00B313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lastRenderedPageBreak/>
              <w:t>Садржаји програма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 w:rsidRPr="00B313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 xml:space="preserve">Активности ученика 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 w:rsidRPr="00B313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 xml:space="preserve">Активности наставника </w:t>
            </w:r>
          </w:p>
        </w:tc>
        <w:tc>
          <w:tcPr>
            <w:tcW w:w="2752" w:type="dxa"/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 w:rsidRPr="00B313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Начин и поступак остваривања</w:t>
            </w:r>
          </w:p>
        </w:tc>
        <w:tc>
          <w:tcPr>
            <w:tcW w:w="5336" w:type="dxa"/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 w:rsidRPr="00B313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Циљеви и задаци садржаја програма</w:t>
            </w:r>
          </w:p>
        </w:tc>
      </w:tr>
      <w:tr w:rsidR="00FC52B4" w:rsidRPr="00B3134C" w:rsidTr="00FC52B4">
        <w:trPr>
          <w:trHeight w:val="2293"/>
        </w:trPr>
        <w:tc>
          <w:tcPr>
            <w:tcW w:w="1667" w:type="dxa"/>
            <w:shd w:val="clear" w:color="auto" w:fill="auto"/>
            <w:vAlign w:val="center"/>
          </w:tcPr>
          <w:p w:rsidR="00FC52B4" w:rsidRDefault="00FC52B4" w:rsidP="00CD32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Европски дан без аутомобила</w:t>
            </w:r>
          </w:p>
          <w:p w:rsidR="00FC52B4" w:rsidRPr="00E347C3" w:rsidRDefault="00FC52B4" w:rsidP="00CD32D5">
            <w:pPr>
              <w:rPr>
                <w:rFonts w:asciiTheme="minorHAnsi" w:hAnsiTheme="minorHAnsi" w:cstheme="minorHAnsi"/>
                <w:color w:val="7F7F7F" w:themeColor="text1" w:themeTint="8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</w:pPr>
            <w:r>
              <w:rPr>
                <w:rFonts w:asciiTheme="minorHAnsi" w:hAnsiTheme="minorHAnsi" w:cstheme="minorHAnsi"/>
                <w:b/>
              </w:rPr>
              <w:t>Еколошки бонтон</w:t>
            </w: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ru-RU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Прикупљање материјала, израда постера на задату тему, презентација, 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истраживање, обрада подата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ка, решавање проблема извођење з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акључака, дискусија, изложба радова</w:t>
            </w:r>
          </w:p>
        </w:tc>
        <w:tc>
          <w:tcPr>
            <w:tcW w:w="2607" w:type="dxa"/>
            <w:shd w:val="clear" w:color="auto" w:fill="auto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Менторска улога наставника, омогућити подстицајну средину за рад и учење, сарадња, праћење, усмеравање, развијање потреба и могућности личног ангажовања у заштити животне средине</w:t>
            </w:r>
          </w:p>
        </w:tc>
        <w:tc>
          <w:tcPr>
            <w:tcW w:w="2752" w:type="dxa"/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Учешће у локалној акцији.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Изложба радова ученика на задате теме, постављање едукативно – информативних постера у кабинету за биологију и у холу школе, презентација</w:t>
            </w:r>
          </w:p>
        </w:tc>
        <w:tc>
          <w:tcPr>
            <w:tcW w:w="5336" w:type="dxa"/>
            <w:shd w:val="clear" w:color="auto" w:fill="auto"/>
            <w:vAlign w:val="center"/>
          </w:tcPr>
          <w:p w:rsidR="00FC52B4" w:rsidRDefault="00FC52B4" w:rsidP="00CD32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Разумеју улогу и значај личног ангажовања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 у заштити животне средине, стичу 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 знања у вези са изворима и последицама угрожавања животне средине, 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 да 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изграде ставове, развијају знања и умења неопходна за заштиту животне средине, развијају еколошку, здравствену и културу живљења, постицање на тимски рад, 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 да 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схвате значај очу</w:t>
            </w: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вања биодиверзитета, упознају природне ресурсе и значај рационалног коришћења</w:t>
            </w:r>
          </w:p>
        </w:tc>
      </w:tr>
      <w:tr w:rsidR="00FC52B4" w:rsidRPr="00B3134C" w:rsidTr="00FC52B4">
        <w:trPr>
          <w:trHeight w:val="1356"/>
        </w:trPr>
        <w:tc>
          <w:tcPr>
            <w:tcW w:w="1667" w:type="dxa"/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>
              <w:rPr>
                <w:rFonts w:asciiTheme="minorHAnsi" w:hAnsiTheme="minorHAnsi" w:cstheme="minorHAnsi"/>
                <w:b/>
                <w:lang w:val="sr-Cyrl-CS"/>
              </w:rPr>
              <w:t>Мој еколошки град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Израда фотографија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,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 презентација, 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истраживање, обрада подата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ка, решавање проблема извођење з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акључака, дискусија, изложба радова</w:t>
            </w:r>
          </w:p>
        </w:tc>
        <w:tc>
          <w:tcPr>
            <w:tcW w:w="2607" w:type="dxa"/>
            <w:shd w:val="clear" w:color="auto" w:fill="auto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Менторска улога наставника, подстицати ученике на размишљање и коришћење нових извора знања</w:t>
            </w:r>
          </w:p>
        </w:tc>
        <w:tc>
          <w:tcPr>
            <w:tcW w:w="2752" w:type="dxa"/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Прикупљање и избор фотографија на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 задату тему, панои</w:t>
            </w:r>
          </w:p>
        </w:tc>
        <w:tc>
          <w:tcPr>
            <w:tcW w:w="5336" w:type="dxa"/>
            <w:shd w:val="clear" w:color="auto" w:fill="auto"/>
            <w:vAlign w:val="center"/>
          </w:tcPr>
          <w:p w:rsidR="00FC52B4" w:rsidRDefault="00FC52B4" w:rsidP="00CD32D5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Ученици треба да:</w:t>
            </w:r>
          </w:p>
          <w:p w:rsidR="00FC52B4" w:rsidRDefault="00FC52B4" w:rsidP="00CD32D5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развијају жељу да ураде нешто за себе и заједницу у којој живе,</w:t>
            </w:r>
          </w:p>
          <w:p w:rsidR="00FC52B4" w:rsidRDefault="00FC52B4" w:rsidP="00CD32D5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раде на подизању еколошке свести својих суграђана,</w:t>
            </w: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>
              <w:rPr>
                <w:sz w:val="20"/>
                <w:lang w:val="ru-RU"/>
              </w:rPr>
              <w:t>организују акције и кампање за чист и здрав град</w:t>
            </w:r>
            <w:r>
              <w:rPr>
                <w:sz w:val="20"/>
              </w:rPr>
              <w:t>,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изграде ставове, развијају знања и умења неопходна за заштиту животне средине, развијају еколошку, здравствену и културу живљења, развој еколошке свести</w:t>
            </w:r>
          </w:p>
        </w:tc>
      </w:tr>
      <w:tr w:rsidR="00FC52B4" w:rsidRPr="00B3134C" w:rsidTr="00FC52B4">
        <w:trPr>
          <w:trHeight w:val="1138"/>
        </w:trPr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FC10CD" w:rsidRDefault="00FC52B4" w:rsidP="00CD32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Oтпад</w:t>
            </w:r>
          </w:p>
        </w:tc>
        <w:tc>
          <w:tcPr>
            <w:tcW w:w="25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FC10CD" w:rsidRDefault="00FC52B4" w:rsidP="00CD32D5"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И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зрада предмета од рециклираног материјала,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прикупљање  отпада</w:t>
            </w:r>
          </w:p>
        </w:tc>
        <w:tc>
          <w:tcPr>
            <w:tcW w:w="26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Менторска улога наставника, подстицати ученике на размишљање и коришћење нових 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 извора знања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усмеравање, 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lastRenderedPageBreak/>
              <w:t>развијање потреба и могућности личног ангажовања у заштити животне средине извора знања</w:t>
            </w:r>
          </w:p>
        </w:tc>
        <w:tc>
          <w:tcPr>
            <w:tcW w:w="27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622D0" w:rsidRDefault="00FC52B4" w:rsidP="00CD32D5">
            <w:r>
              <w:rPr>
                <w:sz w:val="22"/>
                <w:szCs w:val="22"/>
                <w:lang w:val="ru-RU"/>
              </w:rPr>
              <w:lastRenderedPageBreak/>
              <w:t>Истраживање отпада у школи и околини</w:t>
            </w:r>
          </w:p>
          <w:p w:rsidR="00FC52B4" w:rsidRDefault="00FC52B4" w:rsidP="00CD32D5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-упознавање са начинима добијања новог од старог, </w:t>
            </w:r>
          </w:p>
          <w:p w:rsidR="00FC52B4" w:rsidRDefault="00FC52B4" w:rsidP="00CD32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коришћење декупаж технике  у рециклажи</w:t>
            </w: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>
              <w:rPr>
                <w:sz w:val="22"/>
                <w:szCs w:val="22"/>
              </w:rPr>
              <w:t>-Сакупљање пластичних чепова</w:t>
            </w:r>
            <w:r>
              <w:rPr>
                <w:sz w:val="22"/>
                <w:szCs w:val="22"/>
              </w:rPr>
              <w:tab/>
            </w:r>
          </w:p>
        </w:tc>
        <w:tc>
          <w:tcPr>
            <w:tcW w:w="53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lastRenderedPageBreak/>
              <w:t>И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зграде ставове, развијају знања и умења неопходна за заштиту животне средине, схвате значај оувања ваздуха и основне изворе загађења, развијање еколошке свести</w:t>
            </w:r>
          </w:p>
        </w:tc>
      </w:tr>
      <w:tr w:rsidR="00FC52B4" w:rsidRPr="00B3134C" w:rsidTr="00FC52B4">
        <w:trPr>
          <w:trHeight w:val="1138"/>
        </w:trPr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 w:rsidRPr="00B313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Дан борбе против сиде</w:t>
            </w:r>
          </w:p>
        </w:tc>
        <w:tc>
          <w:tcPr>
            <w:tcW w:w="25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Израда црвених трака као симбол солидарности са оболелима од хива</w:t>
            </w:r>
          </w:p>
        </w:tc>
        <w:tc>
          <w:tcPr>
            <w:tcW w:w="26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Упознавање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 едукација ученика кроз презентације, кратке филмове , сарадља са Црвеним крстом</w:t>
            </w:r>
          </w:p>
        </w:tc>
        <w:tc>
          <w:tcPr>
            <w:tcW w:w="27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Приказ филмова и презентација, израда црвених трака</w:t>
            </w:r>
          </w:p>
        </w:tc>
        <w:tc>
          <w:tcPr>
            <w:tcW w:w="53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Познаје основне механизме деловања превентивних мера у очувању здравља</w:t>
            </w:r>
          </w:p>
        </w:tc>
      </w:tr>
      <w:tr w:rsidR="00FC52B4" w:rsidRPr="00B3134C" w:rsidTr="00FC52B4">
        <w:trPr>
          <w:trHeight w:val="1138"/>
        </w:trPr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>
              <w:rPr>
                <w:rFonts w:asciiTheme="minorHAnsi" w:hAnsiTheme="minorHAnsi" w:cstheme="minorHAnsi"/>
                <w:b/>
                <w:lang w:val="sr-Cyrl-CS"/>
              </w:rPr>
              <w:t>Уређење школе и школског дворишта</w:t>
            </w:r>
          </w:p>
        </w:tc>
        <w:tc>
          <w:tcPr>
            <w:tcW w:w="25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>
              <w:rPr>
                <w:rFonts w:asciiTheme="minorHAnsi" w:hAnsiTheme="minorHAnsi" w:cstheme="minorHAnsi"/>
                <w:lang w:val="sr-Cyrl-CS"/>
              </w:rPr>
              <w:t>Учествује у раднин акцијама,уређењу школе и школског дворишта,доноси пелцере</w:t>
            </w:r>
          </w:p>
        </w:tc>
        <w:tc>
          <w:tcPr>
            <w:tcW w:w="26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О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могућити подстицајну средину за рад и учење, сарадња, праћење, усмеравање, развијање потреба и могућности личног ангажовања у заштити животне средине</w:t>
            </w:r>
          </w:p>
        </w:tc>
        <w:tc>
          <w:tcPr>
            <w:tcW w:w="27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Default="00FC52B4" w:rsidP="00CD32D5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Радна акција,</w:t>
            </w:r>
          </w:p>
          <w:p w:rsidR="00FC52B4" w:rsidRDefault="00FC52B4" w:rsidP="00CD32D5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садња сакцијског цвећа,</w:t>
            </w: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озелењавање школског дворишта</w:t>
            </w:r>
          </w:p>
        </w:tc>
        <w:tc>
          <w:tcPr>
            <w:tcW w:w="53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развијају знања и умења неопходна за заштиту животне средине, развијају еколошку, здравствену и културу живљења, развој еколош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ке свести, 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Разумеју улогу и значај личног ангажовања у заштити животне средине, стекну знања у вези са изворима и последицама угрожавања животне средине</w:t>
            </w:r>
          </w:p>
        </w:tc>
      </w:tr>
      <w:tr w:rsidR="00FC52B4" w:rsidRPr="00B3134C" w:rsidTr="00FC52B4">
        <w:trPr>
          <w:trHeight w:val="1138"/>
        </w:trPr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>
              <w:rPr>
                <w:rFonts w:asciiTheme="minorHAnsi" w:hAnsiTheme="minorHAnsi" w:cstheme="minorHAnsi"/>
                <w:b/>
                <w:lang w:val="sr-Cyrl-CS"/>
              </w:rPr>
              <w:t>Национални дан без дуванског дима</w:t>
            </w: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>
              <w:rPr>
                <w:rFonts w:asciiTheme="minorHAnsi" w:hAnsiTheme="minorHAnsi" w:cstheme="minorHAnsi"/>
                <w:b/>
                <w:lang w:val="sr-Cyrl-CS"/>
              </w:rPr>
              <w:t>Дан борбе против пушења</w:t>
            </w:r>
          </w:p>
        </w:tc>
        <w:tc>
          <w:tcPr>
            <w:tcW w:w="25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C14A35" w:rsidRDefault="00FC52B4" w:rsidP="00CD32D5">
            <w:pPr>
              <w:rPr>
                <w:rFonts w:asciiTheme="minorHAnsi" w:hAnsiTheme="minorHAnsi" w:cstheme="minorHAnsi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Прикупљање материјала, израда постера на задату тему, презентација, 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истраживање, обрада подата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ка, решавање проблема извођење з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акључака, дискусија, изложба радова</w:t>
            </w:r>
          </w:p>
        </w:tc>
        <w:tc>
          <w:tcPr>
            <w:tcW w:w="26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Менто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рска улога наставника,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 , сарадња, праћење, усмеравање, развијање потреба и могућности личног ангажовања у заштити животне средине</w:t>
            </w:r>
          </w:p>
        </w:tc>
        <w:tc>
          <w:tcPr>
            <w:tcW w:w="27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Default="00FC52B4" w:rsidP="00CD32D5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Презентација, предавање, - радионице,</w:t>
            </w:r>
          </w:p>
          <w:p w:rsidR="00FC52B4" w:rsidRDefault="00FC52B4" w:rsidP="00CD32D5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израда паноа,</w:t>
            </w: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</w:p>
        </w:tc>
        <w:tc>
          <w:tcPr>
            <w:tcW w:w="53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изграде ставове, развијају знања и умења неопходна за заштиту животне средине, развијају еколошку, здравствену и културу живљења, развој еколошке свести, схва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тају значај и потребу  п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оз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навања  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превентивних мера у очувању здравља</w:t>
            </w:r>
          </w:p>
        </w:tc>
      </w:tr>
      <w:tr w:rsidR="00FC52B4" w:rsidRPr="00B3134C" w:rsidTr="00FC52B4">
        <w:trPr>
          <w:trHeight w:val="3048"/>
        </w:trPr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 w:rsidRPr="00B313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lastRenderedPageBreak/>
              <w:t>Дан планете Земље</w:t>
            </w:r>
          </w:p>
        </w:tc>
        <w:tc>
          <w:tcPr>
            <w:tcW w:w="25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Активно учествовање у 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, израда предмета од рециклираног материјала, учествовање у локалним еколошким акцијама</w:t>
            </w:r>
          </w:p>
        </w:tc>
        <w:tc>
          <w:tcPr>
            <w:tcW w:w="26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Отпад и рециклажа припрема материјала, сарадња, организовање локалних еколошких акција</w:t>
            </w:r>
          </w:p>
        </w:tc>
        <w:tc>
          <w:tcPr>
            <w:tcW w:w="27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Default="00FC52B4" w:rsidP="00CD32D5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израда паноа,</w:t>
            </w:r>
          </w:p>
          <w:p w:rsidR="00FC52B4" w:rsidRDefault="00FC52B4" w:rsidP="00CD32D5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радионица,</w:t>
            </w:r>
          </w:p>
          <w:p w:rsidR="00FC52B4" w:rsidRDefault="00FC52B4" w:rsidP="00CD32D5">
            <w:r>
              <w:rPr>
                <w:sz w:val="22"/>
                <w:szCs w:val="22"/>
                <w:lang w:val="ru-RU"/>
              </w:rPr>
              <w:t>рад са ученицима из нижих разреда</w:t>
            </w:r>
            <w:r>
              <w:t xml:space="preserve"> , </w:t>
            </w: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п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риказ филмова и презентација</w:t>
            </w:r>
          </w:p>
        </w:tc>
        <w:tc>
          <w:tcPr>
            <w:tcW w:w="53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изграде ставове, развијају знања и умења неопходна за заштиту животне средине, развијају еколошку, здравствену и културу живљења, развој еколошке свести, схватају значај и потребу очувања природних ресурса, Разумеју улогу и значај личног ангажовања у заштити животне средине, стекну знања у вези са изворима и последицама угрожавања животне средине</w:t>
            </w:r>
          </w:p>
        </w:tc>
      </w:tr>
      <w:tr w:rsidR="00FC52B4" w:rsidRPr="00B3134C" w:rsidTr="00FC52B4">
        <w:trPr>
          <w:trHeight w:val="1138"/>
        </w:trPr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 w:rsidRPr="00B313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Светски дан воде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 xml:space="preserve">  и шума</w:t>
            </w: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</w:p>
        </w:tc>
        <w:tc>
          <w:tcPr>
            <w:tcW w:w="25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C14A35" w:rsidRDefault="00FC52B4" w:rsidP="00CD32D5">
            <w:pPr>
              <w:rPr>
                <w:rFonts w:asciiTheme="minorHAnsi" w:hAnsiTheme="minorHAnsi" w:cstheme="minorHAnsi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Прикупљање материјала, израда постера на задату тему, презентација, 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истраживање, обрада подата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ка, решавање проблема извођење з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акључака, дискусија, изложба радова</w:t>
            </w:r>
          </w:p>
        </w:tc>
        <w:tc>
          <w:tcPr>
            <w:tcW w:w="26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П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раћење, усмеравање, развијање потреба и могућности личног ангажовања у заштити животне средин</w:t>
            </w:r>
          </w:p>
        </w:tc>
        <w:tc>
          <w:tcPr>
            <w:tcW w:w="27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Default="00FC52B4" w:rsidP="00CD32D5">
            <w:pPr>
              <w:rPr>
                <w:lang w:val="ru-RU"/>
              </w:rPr>
            </w:pPr>
            <w:r>
              <w:rPr>
                <w:sz w:val="22"/>
                <w:szCs w:val="22"/>
              </w:rPr>
              <w:t xml:space="preserve">Израда </w:t>
            </w:r>
            <w:r>
              <w:rPr>
                <w:sz w:val="22"/>
                <w:szCs w:val="22"/>
                <w:lang w:val="ru-RU"/>
              </w:rPr>
              <w:t>презентација</w:t>
            </w:r>
            <w:r>
              <w:rPr>
                <w:lang w:val="ru-RU"/>
              </w:rPr>
              <w:t>,</w:t>
            </w:r>
            <w:r>
              <w:rPr>
                <w:sz w:val="22"/>
                <w:szCs w:val="22"/>
                <w:lang w:val="ru-RU"/>
              </w:rPr>
              <w:t>предавање</w:t>
            </w: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, израда паноа</w:t>
            </w:r>
          </w:p>
        </w:tc>
        <w:tc>
          <w:tcPr>
            <w:tcW w:w="53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И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зграде ставове, развијају знања и умења неопходна за заштиту животне средине, развијају еколошку, здравствену и културу живљења, развој еколошке свести, схватају значај и потребу очувања природних ресурса, Разумеју улогу и значај личног ангажовања у заштити животне средине, стекну знања у вези са изворима и последицама угрожавања животне средине</w:t>
            </w:r>
          </w:p>
        </w:tc>
      </w:tr>
      <w:tr w:rsidR="00FC52B4" w:rsidRPr="00B3134C" w:rsidTr="00FC52B4">
        <w:trPr>
          <w:trHeight w:val="1138"/>
        </w:trPr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>
              <w:rPr>
                <w:rFonts w:asciiTheme="minorHAnsi" w:hAnsiTheme="minorHAnsi" w:cstheme="minorHAnsi"/>
                <w:b/>
                <w:lang w:val="sr-Cyrl-CS"/>
              </w:rPr>
              <w:t>Европски дан паркова</w:t>
            </w:r>
          </w:p>
        </w:tc>
        <w:tc>
          <w:tcPr>
            <w:tcW w:w="25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Израда фотографија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,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 презентација,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извођење з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акључака, дискусија, изложба радова</w:t>
            </w:r>
          </w:p>
        </w:tc>
        <w:tc>
          <w:tcPr>
            <w:tcW w:w="26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Менторска улога наставника, подстицати ученике на размишљање и коришћење нових извора знања</w:t>
            </w:r>
          </w:p>
        </w:tc>
        <w:tc>
          <w:tcPr>
            <w:tcW w:w="27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Default="00FC52B4" w:rsidP="00CD32D5">
            <w:pPr>
              <w:rPr>
                <w:lang w:val="ru-RU"/>
              </w:rPr>
            </w:pPr>
            <w:r>
              <w:rPr>
                <w:sz w:val="22"/>
                <w:szCs w:val="22"/>
              </w:rPr>
              <w:t xml:space="preserve">Израда </w:t>
            </w:r>
            <w:r>
              <w:rPr>
                <w:sz w:val="22"/>
                <w:szCs w:val="22"/>
                <w:lang w:val="ru-RU"/>
              </w:rPr>
              <w:t>презентација</w:t>
            </w:r>
            <w:r>
              <w:rPr>
                <w:lang w:val="ru-RU"/>
              </w:rPr>
              <w:t>,</w:t>
            </w:r>
            <w:r>
              <w:rPr>
                <w:sz w:val="22"/>
                <w:szCs w:val="22"/>
                <w:lang w:val="ru-RU"/>
              </w:rPr>
              <w:t>предавање</w:t>
            </w:r>
          </w:p>
          <w:p w:rsidR="00FC52B4" w:rsidRPr="00127BFA" w:rsidRDefault="00FC52B4" w:rsidP="00CD32D5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, израда паноа</w:t>
            </w:r>
          </w:p>
        </w:tc>
        <w:tc>
          <w:tcPr>
            <w:tcW w:w="53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И</w:t>
            </w: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зграде ставове, развијају знања и умења неопходна за заштиту животне средине, развијају еколошку, здравствену и културу живљења, развој еколошке свести, схватају значај и потребу очувања природних ресурса, Разумеју улогу и значај личног ангажовања у заштити животне средине, стекну знања у вези са изворима и последицама угрожавања животне средине</w:t>
            </w:r>
          </w:p>
        </w:tc>
      </w:tr>
      <w:tr w:rsidR="00FC52B4" w:rsidRPr="00B3134C" w:rsidTr="00FC52B4">
        <w:trPr>
          <w:trHeight w:val="510"/>
        </w:trPr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b/>
                <w:lang w:val="sr-Cyrl-CS"/>
              </w:rPr>
            </w:pPr>
            <w:r w:rsidRPr="00B313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Дан заштите животне средине</w:t>
            </w:r>
          </w:p>
        </w:tc>
        <w:tc>
          <w:tcPr>
            <w:tcW w:w="25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Извођење закључака и осврт на еколошке акције током године</w:t>
            </w:r>
          </w:p>
        </w:tc>
        <w:tc>
          <w:tcPr>
            <w:tcW w:w="26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Праћење, опажање, закључивање</w:t>
            </w:r>
          </w:p>
        </w:tc>
        <w:tc>
          <w:tcPr>
            <w:tcW w:w="27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Default="00FC52B4" w:rsidP="00CD32D5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 радионице,</w:t>
            </w:r>
          </w:p>
          <w:p w:rsidR="00FC52B4" w:rsidRDefault="00FC52B4" w:rsidP="00CD32D5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причање са суграђанима,</w:t>
            </w:r>
          </w:p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-дељење материјала</w:t>
            </w:r>
          </w:p>
        </w:tc>
        <w:tc>
          <w:tcPr>
            <w:tcW w:w="53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2B4" w:rsidRPr="00B3134C" w:rsidRDefault="00FC52B4" w:rsidP="00CD32D5">
            <w:pPr>
              <w:rPr>
                <w:rFonts w:asciiTheme="minorHAnsi" w:hAnsiTheme="minorHAnsi" w:cstheme="minorHAnsi"/>
                <w:lang w:val="sr-Cyrl-CS"/>
              </w:rPr>
            </w:pPr>
            <w:r w:rsidRPr="00B313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lastRenderedPageBreak/>
              <w:t>Разумеју улогу и значај личног ангажовања у заштити животне средине, развој еколошке свести</w:t>
            </w:r>
          </w:p>
        </w:tc>
      </w:tr>
    </w:tbl>
    <w:p w:rsidR="00D4000A" w:rsidRDefault="00D4000A" w:rsidP="00FC52B4">
      <w:pPr>
        <w:jc w:val="both"/>
        <w:sectPr w:rsidR="00D4000A" w:rsidSect="004C2780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D4000A" w:rsidRDefault="00D4000A" w:rsidP="00D4000A">
      <w:pPr>
        <w:pStyle w:val="Heading1"/>
        <w:sectPr w:rsidR="00D4000A" w:rsidSect="004C2780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8" w:name="_Toc147246661"/>
      <w:r>
        <w:lastRenderedPageBreak/>
        <w:t>ЛИТЕРАРНА СЕКЦИЈА</w:t>
      </w:r>
      <w:bookmarkEnd w:id="8"/>
    </w:p>
    <w:tbl>
      <w:tblPr>
        <w:tblpPr w:leftFromText="141" w:rightFromText="141" w:vertAnchor="page" w:horzAnchor="page" w:tblpX="1269" w:tblpY="954"/>
        <w:tblW w:w="14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13"/>
      </w:tblGrid>
      <w:tr w:rsidR="00D4000A" w:rsidRPr="00D4000A" w:rsidTr="00CD32D5">
        <w:trPr>
          <w:cantSplit/>
          <w:trHeight w:val="776"/>
        </w:trPr>
        <w:tc>
          <w:tcPr>
            <w:tcW w:w="1441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D4000A" w:rsidRPr="00D4000A" w:rsidRDefault="00D4000A" w:rsidP="00D40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000A">
              <w:rPr>
                <w:rFonts w:ascii="Times New Roman" w:eastAsia="Times New Roman" w:hAnsi="Times New Roman" w:cs="Times New Roman"/>
              </w:rPr>
              <w:lastRenderedPageBreak/>
              <w:t>ПРОГРАМ ЛИТЕРАРНЕ СЕКЦИЈЕ</w:t>
            </w:r>
          </w:p>
        </w:tc>
      </w:tr>
      <w:tr w:rsidR="00D4000A" w:rsidRPr="00D4000A" w:rsidTr="00CD32D5">
        <w:trPr>
          <w:cantSplit/>
          <w:trHeight w:val="511"/>
        </w:trPr>
        <w:tc>
          <w:tcPr>
            <w:tcW w:w="1441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D4000A">
              <w:rPr>
                <w:rFonts w:ascii="Times New Roman" w:eastAsia="Times New Roman" w:hAnsi="Times New Roman" w:cs="Times New Roman"/>
                <w:lang w:val="sr-Cyrl-CS"/>
              </w:rPr>
              <w:t xml:space="preserve">НЕДЕЉНИ ФОНД ЧАСОВА:  </w:t>
            </w:r>
            <w:r w:rsidRPr="00D4000A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</w:t>
            </w:r>
            <w:r w:rsidRPr="00D4000A">
              <w:rPr>
                <w:rFonts w:ascii="Times New Roman" w:eastAsia="Times New Roman" w:hAnsi="Times New Roman" w:cs="Times New Roman"/>
                <w:b/>
              </w:rPr>
              <w:t>1</w:t>
            </w:r>
            <w:r w:rsidRPr="00D4000A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                                                                                                                 </w:t>
            </w:r>
            <w:r w:rsidRPr="00D4000A">
              <w:rPr>
                <w:rFonts w:ascii="Times New Roman" w:eastAsia="Times New Roman" w:hAnsi="Times New Roman" w:cs="Times New Roman"/>
                <w:lang w:val="sr-Cyrl-CS"/>
              </w:rPr>
              <w:t>ГОДИШЊИ ФОНД ЧАСОВА:    3</w:t>
            </w:r>
            <w:r>
              <w:rPr>
                <w:rFonts w:ascii="Times New Roman" w:eastAsia="Times New Roman" w:hAnsi="Times New Roman" w:cs="Times New Roman"/>
                <w:lang w:val="sr-Cyrl-CS"/>
              </w:rPr>
              <w:t>7</w:t>
            </w:r>
          </w:p>
        </w:tc>
      </w:tr>
      <w:tr w:rsidR="00D4000A" w:rsidRPr="00D4000A" w:rsidTr="00CD32D5">
        <w:trPr>
          <w:cantSplit/>
          <w:trHeight w:val="776"/>
        </w:trPr>
        <w:tc>
          <w:tcPr>
            <w:tcW w:w="1441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D4000A" w:rsidRPr="00D4000A" w:rsidRDefault="00D4000A" w:rsidP="00D40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4000A">
              <w:rPr>
                <w:rFonts w:ascii="Times New Roman" w:eastAsia="Times New Roman" w:hAnsi="Times New Roman" w:cs="Times New Roman"/>
                <w:b/>
                <w:lang w:val="sr-Cyrl-CS"/>
              </w:rPr>
              <w:t>Садржај</w:t>
            </w:r>
          </w:p>
        </w:tc>
      </w:tr>
      <w:tr w:rsidR="00D4000A" w:rsidRPr="00D4000A" w:rsidTr="00CD32D5">
        <w:trPr>
          <w:trHeight w:val="7542"/>
        </w:trPr>
        <w:tc>
          <w:tcPr>
            <w:tcW w:w="14413" w:type="dxa"/>
            <w:tcBorders>
              <w:top w:val="double" w:sz="4" w:space="0" w:color="auto"/>
              <w:bottom w:val="double" w:sz="4" w:space="0" w:color="auto"/>
            </w:tcBorders>
          </w:tcPr>
          <w:p w:rsidR="00D4000A" w:rsidRPr="00D4000A" w:rsidRDefault="00D4000A" w:rsidP="00D4000A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lang w:val="sr-Cyrl-CS" w:eastAsia="sr-Latn-CS"/>
              </w:rPr>
            </w:pPr>
            <w:r w:rsidRPr="00D4000A">
              <w:rPr>
                <w:rFonts w:ascii="Times New Roman" w:eastAsia="Calibri" w:hAnsi="Times New Roman" w:cs="Times New Roman"/>
                <w:lang w:val="sr-Cyrl-CS" w:eastAsia="sr-Latn-CS"/>
              </w:rPr>
              <w:t>Организација секције (приступ талентованих чланова).</w:t>
            </w:r>
          </w:p>
          <w:p w:rsidR="00D4000A" w:rsidRPr="00D4000A" w:rsidRDefault="00D4000A" w:rsidP="00D4000A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lang w:val="sr-Cyrl-CS" w:eastAsia="sr-Latn-CS"/>
              </w:rPr>
            </w:pPr>
            <w:r w:rsidRPr="00D4000A">
              <w:rPr>
                <w:rFonts w:ascii="Times New Roman" w:eastAsia="Calibri" w:hAnsi="Times New Roman" w:cs="Times New Roman"/>
                <w:lang w:val="en-US" w:eastAsia="sr-Latn-CS"/>
              </w:rPr>
              <w:t>Састанак са колегама који воде лингвистичку, рецитаторску, драмску, ликовну секцију и хор и договор о заједничким наступима и активностима.</w:t>
            </w:r>
          </w:p>
          <w:p w:rsidR="00D4000A" w:rsidRPr="00D4000A" w:rsidRDefault="00D4000A" w:rsidP="00D4000A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lang w:val="sr-Cyrl-CS" w:eastAsia="sr-Latn-CS"/>
              </w:rPr>
            </w:pPr>
            <w:r w:rsidRPr="00D4000A">
              <w:rPr>
                <w:rFonts w:ascii="Times New Roman" w:eastAsia="Calibri" w:hAnsi="Times New Roman" w:cs="Times New Roman"/>
                <w:lang w:val="sr-Cyrl-CS" w:eastAsia="sr-Latn-CS"/>
              </w:rPr>
              <w:t>Разговор о омиљеној литератури, о књижевним жанровима и њиховом стваралаштву.</w:t>
            </w:r>
          </w:p>
          <w:p w:rsidR="00D4000A" w:rsidRPr="00D4000A" w:rsidRDefault="00D4000A" w:rsidP="00D4000A">
            <w:pPr>
              <w:spacing w:before="240" w:after="0" w:line="240" w:lineRule="auto"/>
              <w:jc w:val="left"/>
              <w:rPr>
                <w:rFonts w:ascii="Times New Roman" w:eastAsia="Calibri" w:hAnsi="Times New Roman" w:cs="Times New Roman"/>
                <w:lang w:val="sr-Cyrl-CS" w:eastAsia="sr-Latn-CS"/>
              </w:rPr>
            </w:pPr>
            <w:r w:rsidRPr="00D4000A">
              <w:rPr>
                <w:rFonts w:ascii="Times New Roman" w:eastAsia="Calibri" w:hAnsi="Times New Roman" w:cs="Times New Roman"/>
                <w:lang w:val="sr-Cyrl-CS" w:eastAsia="sr-Latn-CS"/>
              </w:rPr>
              <w:t>Подстицај ученика на самостално стваралаштво, организација читалачког часа.</w:t>
            </w: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lang w:val="sr-Cyrl-CS"/>
              </w:rPr>
            </w:pPr>
            <w:r w:rsidRPr="00D4000A">
              <w:rPr>
                <w:rFonts w:ascii="Times New Roman" w:eastAsia="Calibri" w:hAnsi="Times New Roman" w:cs="Times New Roman"/>
                <w:lang w:val="sr-Cyrl-CS"/>
              </w:rPr>
              <w:t>Разговор о стиловима писања.</w:t>
            </w: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lang w:val="sr-Cyrl-CS"/>
              </w:rPr>
            </w:pP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</w:rPr>
            </w:pPr>
            <w:r w:rsidRPr="00D4000A">
              <w:rPr>
                <w:rFonts w:ascii="Times New Roman" w:eastAsia="Calibri" w:hAnsi="Times New Roman" w:cs="Times New Roman"/>
                <w:lang w:val="en-US"/>
              </w:rPr>
              <w:t>Рад на текстовима за најбољи писмени задатак Филолошког факултета у Београду</w:t>
            </w:r>
            <w:r w:rsidRPr="00D4000A">
              <w:rPr>
                <w:rFonts w:ascii="Times New Roman" w:eastAsia="Calibri" w:hAnsi="Times New Roman" w:cs="Times New Roman"/>
              </w:rPr>
              <w:t>.</w:t>
            </w: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</w:rPr>
            </w:pP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lang w:val="sr-Cyrl-CS"/>
              </w:rPr>
            </w:pPr>
            <w:r w:rsidRPr="00D4000A">
              <w:rPr>
                <w:rFonts w:ascii="Times New Roman" w:eastAsia="Calibri" w:hAnsi="Times New Roman" w:cs="Times New Roman"/>
                <w:lang w:val="sr-Cyrl-CS"/>
              </w:rPr>
              <w:t>Рад на текстовима за учешће на конкурсу Народне библиотека „Свети Сава“.</w:t>
            </w: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lang w:val="sr-Cyrl-CS"/>
              </w:rPr>
            </w:pP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en-US"/>
              </w:rPr>
            </w:pPr>
            <w:r w:rsidRPr="00D4000A">
              <w:rPr>
                <w:rFonts w:ascii="Times New Roman" w:eastAsia="Calibri" w:hAnsi="Times New Roman" w:cs="Times New Roman"/>
                <w:lang w:val="en-US"/>
              </w:rPr>
              <w:t xml:space="preserve">Учешће на прослави Дана школе, </w:t>
            </w:r>
            <w:r w:rsidRPr="00D4000A">
              <w:rPr>
                <w:rFonts w:ascii="Times New Roman" w:eastAsia="Calibri" w:hAnsi="Times New Roman" w:cs="Times New Roman"/>
              </w:rPr>
              <w:t xml:space="preserve">(Светог Саве), </w:t>
            </w:r>
            <w:r w:rsidRPr="00D4000A">
              <w:rPr>
                <w:rFonts w:ascii="Times New Roman" w:eastAsia="Calibri" w:hAnsi="Times New Roman" w:cs="Times New Roman"/>
                <w:lang w:val="en-US"/>
              </w:rPr>
              <w:t>сарадња са другим предметним професорима (историја, ликовна култура, музичко васпитање, географија, информатика и рачунарств</w:t>
            </w:r>
            <w:r w:rsidRPr="00D4000A">
              <w:rPr>
                <w:rFonts w:ascii="Times New Roman" w:eastAsia="Times New Roman" w:hAnsi="Times New Roman" w:cs="Times New Roman"/>
                <w:lang w:val="en-US"/>
              </w:rPr>
              <w:t>а).</w:t>
            </w: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en-US"/>
              </w:rPr>
            </w:pPr>
            <w:r w:rsidRPr="00D4000A">
              <w:rPr>
                <w:rFonts w:ascii="Times New Roman" w:eastAsia="Times New Roman" w:hAnsi="Times New Roman" w:cs="Times New Roman"/>
                <w:lang w:val="en-US"/>
              </w:rPr>
              <w:t>Припреме поетских збирки за конкурс СКЗ и Ваљевске гимназије за најбољу средњошколску збирку песама.</w:t>
            </w: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en-US"/>
              </w:rPr>
            </w:pPr>
            <w:r w:rsidRPr="00D4000A">
              <w:rPr>
                <w:rFonts w:ascii="Times New Roman" w:eastAsia="Times New Roman" w:hAnsi="Times New Roman" w:cs="Times New Roman"/>
                <w:lang w:val="en-US"/>
              </w:rPr>
              <w:t xml:space="preserve"> Припрема литерарних радова о заштити ћирилице у организацији Вукове задужбине.</w:t>
            </w: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D4000A">
              <w:rPr>
                <w:rFonts w:ascii="Times New Roman" w:eastAsia="Times New Roman" w:hAnsi="Times New Roman" w:cs="Times New Roman"/>
              </w:rPr>
              <w:t>Праћење литерарних конкурса и слање радова.</w:t>
            </w: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D4000A">
              <w:rPr>
                <w:rFonts w:ascii="Times New Roman" w:eastAsia="Times New Roman" w:hAnsi="Times New Roman" w:cs="Times New Roman"/>
              </w:rPr>
              <w:t>Одласци на књижевне вечери.</w:t>
            </w: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en-US"/>
              </w:rPr>
            </w:pPr>
            <w:r w:rsidRPr="00D4000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  <w:p w:rsidR="00D4000A" w:rsidRPr="00D4000A" w:rsidRDefault="00D4000A" w:rsidP="00D4000A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lang w:val="sr-Cyrl-CS"/>
              </w:rPr>
            </w:pPr>
            <w:r w:rsidRPr="00D4000A">
              <w:rPr>
                <w:rFonts w:ascii="Times New Roman" w:eastAsia="Times New Roman" w:hAnsi="Times New Roman" w:cs="Times New Roman"/>
                <w:lang w:val="en-US"/>
              </w:rPr>
              <w:t>Сагледавање резултата, договор о раду у новој школској години.</w:t>
            </w:r>
          </w:p>
        </w:tc>
      </w:tr>
    </w:tbl>
    <w:p w:rsidR="00F9027F" w:rsidRDefault="00F9027F" w:rsidP="00A27219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/>
    <w:p w:rsidR="004005D5" w:rsidRDefault="004005D5" w:rsidP="004005D5">
      <w:pPr>
        <w:sectPr w:rsidR="004005D5" w:rsidSect="004C2780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4005D5" w:rsidRDefault="004005D5" w:rsidP="004005D5">
      <w:pPr>
        <w:pStyle w:val="Heading1"/>
        <w:sectPr w:rsidR="004005D5" w:rsidSect="004C2780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9" w:name="_Toc147246662"/>
      <w:r>
        <w:lastRenderedPageBreak/>
        <w:t>ХОР</w:t>
      </w:r>
      <w:bookmarkEnd w:id="9"/>
    </w:p>
    <w:p w:rsidR="004005D5" w:rsidRDefault="004005D5" w:rsidP="004005D5">
      <w:pPr>
        <w:jc w:val="both"/>
      </w:pPr>
      <w:r>
        <w:lastRenderedPageBreak/>
        <w:t>Хор може бити организован као мешовити, женски или мушки вишегласни хор, на нивоу целе школе. Часови рада су део радне обавезе</w:t>
      </w:r>
    </w:p>
    <w:p w:rsidR="004005D5" w:rsidRDefault="004005D5" w:rsidP="004005D5">
      <w:pPr>
        <w:jc w:val="both"/>
      </w:pPr>
      <w:r>
        <w:t>ученика који су прошли аудицију за хор. У односу на укупан број ученика, минималан број чланова хора за школе које имају до 200 ученика је</w:t>
      </w:r>
    </w:p>
    <w:p w:rsidR="004005D5" w:rsidRDefault="004005D5" w:rsidP="004005D5">
      <w:pPr>
        <w:jc w:val="both"/>
      </w:pPr>
      <w:r>
        <w:t>30 чланова, а у већим школама (преко 200 ученика) је 40.</w:t>
      </w:r>
    </w:p>
    <w:p w:rsidR="004005D5" w:rsidRDefault="004005D5" w:rsidP="004005D5">
      <w:pPr>
        <w:jc w:val="both"/>
      </w:pPr>
      <w:r>
        <w:t>Рад са хором представља сложенији вид васпитно-образовног рада наставника и рачуна се као саставни део обавезне наставе и вреднује се</w:t>
      </w:r>
    </w:p>
    <w:p w:rsidR="004005D5" w:rsidRDefault="004005D5" w:rsidP="004005D5">
      <w:pPr>
        <w:jc w:val="both"/>
      </w:pPr>
      <w:r>
        <w:t>као педагошка норма наставника у оквиру обавезне двадесеточасовне норме са по 4 часа недељно, односно по 140 часова годишње.</w:t>
      </w:r>
    </w:p>
    <w:p w:rsidR="004005D5" w:rsidRDefault="004005D5" w:rsidP="004005D5">
      <w:pPr>
        <w:jc w:val="both"/>
      </w:pPr>
      <w:r>
        <w:t>Репертоар школских хорова обухвата одговарајућа дела домаћих и страних аутора разних епоха, народне, пригодне песме савремених</w:t>
      </w:r>
    </w:p>
    <w:p w:rsidR="004005D5" w:rsidRDefault="004005D5" w:rsidP="004005D5">
      <w:pPr>
        <w:jc w:val="both"/>
      </w:pPr>
      <w:r>
        <w:t>композитора. У току школске године потребно је са хором извести најмање десет вишегласних композиција, acappella или уз инструменталну</w:t>
      </w:r>
    </w:p>
    <w:p w:rsidR="004005D5" w:rsidRDefault="004005D5" w:rsidP="004005D5">
      <w:pPr>
        <w:jc w:val="both"/>
      </w:pPr>
      <w:r>
        <w:t>пратњу. При избору песама треба поћи од процене гласовних могућности, као и од тема и нивоа сложености примерених средњошколском</w:t>
      </w:r>
    </w:p>
    <w:p w:rsidR="004005D5" w:rsidRDefault="004005D5" w:rsidP="004005D5">
      <w:pPr>
        <w:jc w:val="both"/>
      </w:pPr>
      <w:r>
        <w:t>узрасту.</w:t>
      </w:r>
    </w:p>
    <w:p w:rsidR="004005D5" w:rsidRDefault="004005D5" w:rsidP="004005D5">
      <w:pPr>
        <w:jc w:val="both"/>
      </w:pPr>
      <w:r>
        <w:t>Начин остваривања програма</w:t>
      </w:r>
    </w:p>
    <w:p w:rsidR="004005D5" w:rsidRDefault="004005D5" w:rsidP="004005D5">
      <w:pPr>
        <w:jc w:val="both"/>
      </w:pPr>
      <w:r>
        <w:t>Хор формира наставник, на основу провере слуха, гласовних и певачких способности ученика, након чега следи разврставање певача по</w:t>
      </w:r>
    </w:p>
    <w:p w:rsidR="004005D5" w:rsidRDefault="004005D5" w:rsidP="004005D5">
      <w:pPr>
        <w:jc w:val="both"/>
      </w:pPr>
      <w:r>
        <w:t>гласовима.</w:t>
      </w:r>
    </w:p>
    <w:p w:rsidR="004005D5" w:rsidRDefault="004005D5" w:rsidP="004005D5">
      <w:pPr>
        <w:jc w:val="both"/>
      </w:pPr>
      <w:r>
        <w:t>Хорске пробе се изводе одвојено по гласовима и заједно. Програм рада са хором треба да садржи пригодне композиције, као и дела озбиљније</w:t>
      </w:r>
    </w:p>
    <w:p w:rsidR="004005D5" w:rsidRDefault="004005D5" w:rsidP="004005D5">
      <w:pPr>
        <w:jc w:val="both"/>
      </w:pPr>
      <w:r>
        <w:t>уметничке вредности, у зависности од могућности ансамбла.</w:t>
      </w:r>
    </w:p>
    <w:p w:rsidR="004005D5" w:rsidRDefault="004005D5" w:rsidP="004005D5">
      <w:pPr>
        <w:jc w:val="both"/>
      </w:pPr>
      <w:r>
        <w:t>Садржај рада:</w:t>
      </w:r>
    </w:p>
    <w:p w:rsidR="004005D5" w:rsidRDefault="004005D5" w:rsidP="004005D5">
      <w:pPr>
        <w:jc w:val="both"/>
      </w:pPr>
      <w:r>
        <w:t>- избор чланова и разврставање гласова;</w:t>
      </w:r>
    </w:p>
    <w:p w:rsidR="004005D5" w:rsidRDefault="004005D5" w:rsidP="004005D5">
      <w:pPr>
        <w:jc w:val="both"/>
      </w:pPr>
      <w:r>
        <w:t>- хорско распевавање (вежбе дисања, дикције, интонације и техничке вежбе);</w:t>
      </w:r>
    </w:p>
    <w:p w:rsidR="004005D5" w:rsidRDefault="004005D5" w:rsidP="004005D5">
      <w:pPr>
        <w:jc w:val="both"/>
      </w:pPr>
      <w:r>
        <w:t>- интонативне вежбе (решавање проблема из појединих делова хорске партитуре);</w:t>
      </w:r>
    </w:p>
    <w:p w:rsidR="004005D5" w:rsidRDefault="004005D5" w:rsidP="004005D5">
      <w:pPr>
        <w:jc w:val="both"/>
      </w:pPr>
      <w:r>
        <w:lastRenderedPageBreak/>
        <w:t>- музичка карактеризација ликова и тумачење садржаја;</w:t>
      </w:r>
    </w:p>
    <w:p w:rsidR="004005D5" w:rsidRDefault="004005D5" w:rsidP="004005D5">
      <w:pPr>
        <w:jc w:val="both"/>
      </w:pPr>
      <w:r>
        <w:t>- стилска обрада дела;</w:t>
      </w:r>
    </w:p>
    <w:p w:rsidR="004005D5" w:rsidRDefault="004005D5" w:rsidP="004005D5">
      <w:pPr>
        <w:jc w:val="both"/>
      </w:pPr>
      <w:r>
        <w:t>- увежбавање хорских деоница појединачно и заједно;</w:t>
      </w:r>
    </w:p>
    <w:p w:rsidR="004005D5" w:rsidRDefault="004005D5" w:rsidP="004005D5">
      <w:pPr>
        <w:jc w:val="both"/>
      </w:pPr>
      <w:r>
        <w:t>- реализација програма и наступа хора према Годишњем програму рада школе.</w:t>
      </w:r>
    </w:p>
    <w:p w:rsidR="004005D5" w:rsidRDefault="004005D5" w:rsidP="004005D5">
      <w:pPr>
        <w:jc w:val="both"/>
      </w:pPr>
      <w:r>
        <w:t>На часовима хора, наставник треба да инсистира на правилној техници певања. Дисање, дикција и артикулација представљају основу вокалне</w:t>
      </w:r>
    </w:p>
    <w:p w:rsidR="004005D5" w:rsidRDefault="004005D5" w:rsidP="004005D5">
      <w:pPr>
        <w:jc w:val="both"/>
      </w:pPr>
      <w:r>
        <w:t>технике па тако вежбе дисања и распевавања морају бити стално заступљене. Услов правилног дисања је и правилно држање тела. Потребно</w:t>
      </w:r>
    </w:p>
    <w:p w:rsidR="004005D5" w:rsidRDefault="004005D5" w:rsidP="004005D5">
      <w:pPr>
        <w:jc w:val="both"/>
      </w:pPr>
      <w:r>
        <w:t>је инсистирати на доброј дикцији (зависно од стила). Препоручљиво је певање вокала на истој тонској висини, уз минимално покретање</w:t>
      </w:r>
    </w:p>
    <w:p w:rsidR="004005D5" w:rsidRDefault="004005D5" w:rsidP="004005D5">
      <w:pPr>
        <w:jc w:val="both"/>
      </w:pPr>
      <w:r>
        <w:t>вилице у циљу изједначавања вокала, а у циљу добијања уједначене хорске боје.</w:t>
      </w:r>
    </w:p>
    <w:p w:rsidR="004005D5" w:rsidRDefault="004005D5" w:rsidP="004005D5">
      <w:pPr>
        <w:jc w:val="both"/>
      </w:pPr>
      <w:r>
        <w:t>Код обраде нове композиције најпре се приступа детаљној анализи текста. Уколико је текст на страном језику, ученици уче правилно да читају</w:t>
      </w:r>
    </w:p>
    <w:p w:rsidR="004005D5" w:rsidRDefault="004005D5" w:rsidP="004005D5">
      <w:pPr>
        <w:jc w:val="both"/>
      </w:pPr>
      <w:r>
        <w:t>текст, изговарају непознате гласове и упознају се са значењем текста. Током анализе текста важно је обратити пажњу и на акцентовање речи</w:t>
      </w:r>
    </w:p>
    <w:p w:rsidR="004005D5" w:rsidRDefault="004005D5" w:rsidP="004005D5">
      <w:pPr>
        <w:jc w:val="both"/>
      </w:pPr>
      <w:r>
        <w:t>и слогова на основу дела такта и мелодијског тока. Даља анализа нотног текста и усвајање мелодија по гласовима, постиже се на одвојеним</w:t>
      </w:r>
    </w:p>
    <w:p w:rsidR="004005D5" w:rsidRDefault="004005D5" w:rsidP="004005D5">
      <w:pPr>
        <w:jc w:val="both"/>
      </w:pPr>
      <w:r>
        <w:t>пробама по гласовима. Већ у овој фази, уз учење нотног текста, треба у учење укључити и динамику и агогику. На заједничким пробама хора,</w:t>
      </w:r>
    </w:p>
    <w:p w:rsidR="004005D5" w:rsidRDefault="004005D5" w:rsidP="004005D5">
      <w:pPr>
        <w:jc w:val="both"/>
      </w:pPr>
      <w:r>
        <w:t>након усвајања композиције у целости, неопходан је даљи рад на интерпретацији дела.</w:t>
      </w:r>
    </w:p>
    <w:p w:rsidR="004005D5" w:rsidRDefault="004005D5" w:rsidP="004005D5">
      <w:pPr>
        <w:jc w:val="both"/>
      </w:pPr>
      <w:r>
        <w:t>Обрађене композиције изводе се на редовним школским активностима (Дан школе, Свечана прослава поводом обележавања школске славе</w:t>
      </w:r>
    </w:p>
    <w:p w:rsidR="004005D5" w:rsidRDefault="004005D5" w:rsidP="004005D5">
      <w:pPr>
        <w:jc w:val="both"/>
      </w:pPr>
      <w:r>
        <w:t>Светог Саве, Годишњи концерт...), културним манифестацијама у школи и ван ње, као и на фестивалима и такмичењима хорова у земљи и ван</w:t>
      </w:r>
    </w:p>
    <w:p w:rsidR="004005D5" w:rsidRDefault="004005D5" w:rsidP="004005D5">
      <w:pPr>
        <w:jc w:val="both"/>
      </w:pPr>
      <w:r>
        <w:t>ње.</w:t>
      </w:r>
    </w:p>
    <w:p w:rsidR="004005D5" w:rsidRDefault="004005D5" w:rsidP="004005D5">
      <w:pPr>
        <w:jc w:val="both"/>
      </w:pPr>
      <w:r>
        <w:t>Препоручене композиције за рад хора</w:t>
      </w:r>
    </w:p>
    <w:p w:rsidR="004005D5" w:rsidRDefault="004005D5" w:rsidP="004005D5">
      <w:pPr>
        <w:jc w:val="both"/>
      </w:pPr>
      <w:r>
        <w:lastRenderedPageBreak/>
        <w:t>Химне: Боже правде, Светосавска химна, Востани Сербие, Gaudeamus igitur</w:t>
      </w:r>
    </w:p>
    <w:p w:rsidR="004005D5" w:rsidRDefault="004005D5" w:rsidP="004005D5">
      <w:pPr>
        <w:jc w:val="both"/>
      </w:pPr>
      <w:r>
        <w:t>О. ди Ласо: мадригал по избору (Матона миа Кара)</w:t>
      </w:r>
    </w:p>
    <w:p w:rsidR="004005D5" w:rsidRDefault="004005D5" w:rsidP="004005D5">
      <w:pPr>
        <w:jc w:val="both"/>
      </w:pPr>
      <w:r>
        <w:t>К. Џезуалдо: мадригал по избору (нпр. Sospirava il mio core)</w:t>
      </w:r>
    </w:p>
    <w:p w:rsidR="004005D5" w:rsidRDefault="004005D5" w:rsidP="004005D5">
      <w:pPr>
        <w:jc w:val="both"/>
      </w:pPr>
      <w:r>
        <w:t>Хенри VIII: Pastime with good company</w:t>
      </w:r>
    </w:p>
    <w:p w:rsidR="004005D5" w:rsidRDefault="004005D5" w:rsidP="004005D5">
      <w:pPr>
        <w:jc w:val="both"/>
      </w:pPr>
      <w:r>
        <w:t>Стари мајстори - избор</w:t>
      </w:r>
    </w:p>
    <w:p w:rsidR="004005D5" w:rsidRDefault="004005D5" w:rsidP="004005D5">
      <w:pPr>
        <w:jc w:val="both"/>
      </w:pPr>
      <w:r>
        <w:t>J. С. Бах - корал по избору (Jesu, meine Freude, Herr, Gott, wir loben dich)</w:t>
      </w:r>
    </w:p>
    <w:p w:rsidR="004005D5" w:rsidRDefault="004005D5" w:rsidP="004005D5">
      <w:pPr>
        <w:jc w:val="both"/>
      </w:pPr>
      <w:r>
        <w:t>J. С. Бах/Ш. Гуно - Аве Мариа (хорска обрада)</w:t>
      </w:r>
    </w:p>
    <w:p w:rsidR="004005D5" w:rsidRDefault="004005D5" w:rsidP="004005D5">
      <w:pPr>
        <w:jc w:val="both"/>
      </w:pPr>
      <w:r>
        <w:t>Г. Ф. Хендл: арија Алмире из опере Риналдо (хорска обрада)</w:t>
      </w:r>
    </w:p>
    <w:p w:rsidR="004005D5" w:rsidRDefault="004005D5" w:rsidP="004005D5">
      <w:pPr>
        <w:jc w:val="both"/>
      </w:pPr>
      <w:r>
        <w:t>Ђ. Б. Мартини: Un dolce canto</w:t>
      </w:r>
    </w:p>
    <w:p w:rsidR="004005D5" w:rsidRDefault="004005D5" w:rsidP="004005D5">
      <w:pPr>
        <w:jc w:val="both"/>
      </w:pPr>
      <w:r>
        <w:t>В. А. Моцарт: Abendruhe</w:t>
      </w:r>
    </w:p>
    <w:p w:rsidR="004005D5" w:rsidRDefault="004005D5" w:rsidP="004005D5">
      <w:pPr>
        <w:jc w:val="both"/>
      </w:pPr>
      <w:r>
        <w:t>Л. ван Бетовен: канони Glück zum neuen Jahr, An Mälzel</w:t>
      </w:r>
    </w:p>
    <w:p w:rsidR="004005D5" w:rsidRDefault="004005D5" w:rsidP="004005D5">
      <w:pPr>
        <w:jc w:val="both"/>
      </w:pPr>
      <w:r>
        <w:t>Ф. Грубер: Ариа Nyxта</w:t>
      </w:r>
    </w:p>
    <w:p w:rsidR="004005D5" w:rsidRDefault="004005D5" w:rsidP="004005D5">
      <w:pPr>
        <w:jc w:val="both"/>
      </w:pPr>
      <w:r>
        <w:t>А. Суливан: The long day closes</w:t>
      </w:r>
    </w:p>
    <w:p w:rsidR="004005D5" w:rsidRDefault="004005D5" w:rsidP="004005D5">
      <w:pPr>
        <w:jc w:val="both"/>
      </w:pPr>
      <w:r>
        <w:t>Ф. Шуберт - избор (Heilig ist der Herr)</w:t>
      </w:r>
    </w:p>
    <w:p w:rsidR="004005D5" w:rsidRDefault="004005D5" w:rsidP="004005D5">
      <w:pPr>
        <w:jc w:val="both"/>
      </w:pPr>
      <w:r>
        <w:t>Ф. Шуман - избор (Gute Nacht)</w:t>
      </w:r>
    </w:p>
    <w:p w:rsidR="004005D5" w:rsidRDefault="004005D5" w:rsidP="004005D5">
      <w:pPr>
        <w:jc w:val="both"/>
      </w:pPr>
      <w:r>
        <w:t>Ф. Лист - Салве регина</w:t>
      </w:r>
    </w:p>
    <w:p w:rsidR="004005D5" w:rsidRDefault="004005D5" w:rsidP="004005D5">
      <w:pPr>
        <w:jc w:val="both"/>
      </w:pPr>
      <w:r>
        <w:t>Ђ. Верди: Хор Јевреја из опере „Набуко”</w:t>
      </w:r>
    </w:p>
    <w:p w:rsidR="004005D5" w:rsidRDefault="004005D5" w:rsidP="004005D5">
      <w:pPr>
        <w:jc w:val="both"/>
      </w:pPr>
      <w:r>
        <w:t>А. Бородин - Половетске игре из опере „Кнез Игор”</w:t>
      </w:r>
    </w:p>
    <w:p w:rsidR="004005D5" w:rsidRDefault="004005D5" w:rsidP="004005D5">
      <w:pPr>
        <w:jc w:val="both"/>
      </w:pPr>
      <w:r>
        <w:t>П. И. Чајковски: избор духовних песама (Свјати боже), Ручи бегут звења</w:t>
      </w:r>
    </w:p>
    <w:p w:rsidR="004005D5" w:rsidRDefault="004005D5" w:rsidP="004005D5">
      <w:pPr>
        <w:jc w:val="both"/>
      </w:pPr>
      <w:r>
        <w:t>Д. С. Бортњански: Избор (Оче наш, Тебе појем, Хвалите господа, химна Кољ Славен)</w:t>
      </w:r>
    </w:p>
    <w:p w:rsidR="004005D5" w:rsidRDefault="004005D5" w:rsidP="004005D5">
      <w:pPr>
        <w:jc w:val="both"/>
      </w:pPr>
      <w:r>
        <w:t>Чесноков - избор (Тебе појем)</w:t>
      </w:r>
    </w:p>
    <w:p w:rsidR="004005D5" w:rsidRDefault="004005D5" w:rsidP="004005D5">
      <w:pPr>
        <w:jc w:val="both"/>
      </w:pPr>
      <w:r>
        <w:t>Н. Кедров - Оче наш</w:t>
      </w:r>
    </w:p>
    <w:p w:rsidR="004005D5" w:rsidRDefault="004005D5" w:rsidP="004005D5">
      <w:pPr>
        <w:jc w:val="both"/>
      </w:pPr>
      <w:r>
        <w:lastRenderedPageBreak/>
        <w:t>А. Ведељ - Не отврати лица Твојего</w:t>
      </w:r>
    </w:p>
    <w:p w:rsidR="004005D5" w:rsidRDefault="004005D5" w:rsidP="004005D5">
      <w:pPr>
        <w:jc w:val="both"/>
      </w:pPr>
      <w:r>
        <w:t>Анонимус - Полијелеј -Хвалите имја Господње</w:t>
      </w:r>
    </w:p>
    <w:p w:rsidR="004005D5" w:rsidRDefault="004005D5" w:rsidP="004005D5">
      <w:pPr>
        <w:jc w:val="both"/>
      </w:pPr>
      <w:r>
        <w:t>С. С. Мокрањац: Одломци из Литургије св. Јована Златоустог: Тебе појем, Свјати боже, Буди имја, Алилуја; Тропар св. Сави, О светлим</w:t>
      </w:r>
    </w:p>
    <w:p w:rsidR="004005D5" w:rsidRDefault="004005D5" w:rsidP="004005D5">
      <w:pPr>
        <w:jc w:val="both"/>
      </w:pPr>
      <w:r>
        <w:t>празницима; Акатист пресветој Богородици; Руковети или одломци из руковети по избору и могућностима хора</w:t>
      </w:r>
    </w:p>
    <w:p w:rsidR="004005D5" w:rsidRDefault="004005D5" w:rsidP="004005D5">
      <w:pPr>
        <w:jc w:val="both"/>
      </w:pPr>
      <w:r>
        <w:t>K. Станковић: Паде листак, Тавна ноћи, Девојка соколу, Сива магла</w:t>
      </w:r>
    </w:p>
    <w:p w:rsidR="004005D5" w:rsidRDefault="004005D5" w:rsidP="004005D5">
      <w:pPr>
        <w:jc w:val="both"/>
      </w:pPr>
      <w:r>
        <w:t>И. Бајић/К.Бабић: Српкиња</w:t>
      </w:r>
    </w:p>
    <w:p w:rsidR="004005D5" w:rsidRDefault="004005D5" w:rsidP="004005D5">
      <w:pPr>
        <w:jc w:val="both"/>
      </w:pPr>
      <w:r>
        <w:t>Кнез М.Обреновић: Што се боре мисли моје (обрада)</w:t>
      </w:r>
    </w:p>
    <w:p w:rsidR="004005D5" w:rsidRDefault="004005D5" w:rsidP="004005D5">
      <w:pPr>
        <w:jc w:val="both"/>
      </w:pPr>
      <w:r>
        <w:t>Ј. Славенски: Јесењске ноћи</w:t>
      </w:r>
    </w:p>
    <w:p w:rsidR="004005D5" w:rsidRDefault="004005D5" w:rsidP="004005D5">
      <w:pPr>
        <w:jc w:val="both"/>
      </w:pPr>
      <w:r>
        <w:t>М.Тајчевић: Четири духовна стиха</w:t>
      </w:r>
    </w:p>
    <w:p w:rsidR="004005D5" w:rsidRDefault="004005D5" w:rsidP="004005D5">
      <w:pPr>
        <w:jc w:val="both"/>
      </w:pPr>
      <w:r>
        <w:t>Џ. Гершвин: Sumertime</w:t>
      </w:r>
    </w:p>
    <w:p w:rsidR="004005D5" w:rsidRDefault="004005D5" w:rsidP="004005D5">
      <w:pPr>
        <w:jc w:val="both"/>
      </w:pPr>
      <w:r>
        <w:t>Црначка духовна музика: Избор (Nobody knows; Ilija rock)</w:t>
      </w:r>
    </w:p>
    <w:p w:rsidR="004005D5" w:rsidRDefault="004005D5" w:rsidP="004005D5">
      <w:pPr>
        <w:jc w:val="both"/>
      </w:pPr>
      <w:r>
        <w:t>К. Орф - Catulli carmina (Odi et amo)</w:t>
      </w:r>
    </w:p>
    <w:p w:rsidR="004005D5" w:rsidRDefault="004005D5" w:rsidP="004005D5">
      <w:pPr>
        <w:jc w:val="both"/>
      </w:pPr>
      <w:r>
        <w:t>K. Золтан: Stabat mater</w:t>
      </w:r>
    </w:p>
    <w:p w:rsidR="004005D5" w:rsidRDefault="004005D5" w:rsidP="004005D5">
      <w:pPr>
        <w:jc w:val="both"/>
      </w:pPr>
      <w:r>
        <w:t>Д. Радић: Коларићу панићу</w:t>
      </w:r>
    </w:p>
    <w:p w:rsidR="004005D5" w:rsidRDefault="004005D5" w:rsidP="004005D5">
      <w:pPr>
        <w:jc w:val="both"/>
      </w:pPr>
      <w:r>
        <w:t>М. Говедарица: Тјело Христово</w:t>
      </w:r>
    </w:p>
    <w:p w:rsidR="004005D5" w:rsidRDefault="004005D5" w:rsidP="004005D5">
      <w:pPr>
        <w:jc w:val="both"/>
      </w:pPr>
      <w:r>
        <w:t>Е. Витакр: Лукс аурумкве (Lux Aurumque)</w:t>
      </w:r>
    </w:p>
    <w:p w:rsidR="004005D5" w:rsidRDefault="004005D5" w:rsidP="004005D5">
      <w:pPr>
        <w:jc w:val="both"/>
      </w:pPr>
      <w:r>
        <w:t>Г. Орбан: Аве Марија</w:t>
      </w:r>
    </w:p>
    <w:p w:rsidR="004005D5" w:rsidRDefault="004005D5" w:rsidP="004005D5">
      <w:pPr>
        <w:jc w:val="both"/>
      </w:pPr>
      <w:r>
        <w:t>С. Ефтимиадис: Карагуна</w:t>
      </w:r>
    </w:p>
    <w:p w:rsidR="004005D5" w:rsidRDefault="004005D5" w:rsidP="004005D5">
      <w:pPr>
        <w:jc w:val="both"/>
      </w:pPr>
      <w:r>
        <w:t>T. Скаловски: Македонска хумореска</w:t>
      </w:r>
    </w:p>
    <w:p w:rsidR="004005D5" w:rsidRDefault="004005D5" w:rsidP="004005D5">
      <w:pPr>
        <w:jc w:val="both"/>
      </w:pPr>
      <w:r>
        <w:t>Д. С. Максимовић: Девојчица воду гази, Љубавна песма</w:t>
      </w:r>
    </w:p>
    <w:p w:rsidR="004005D5" w:rsidRDefault="004005D5" w:rsidP="004005D5">
      <w:pPr>
        <w:jc w:val="both"/>
      </w:pPr>
      <w:r>
        <w:t>Ст. М. Гајдов: Ајде слушај Анђо</w:t>
      </w:r>
    </w:p>
    <w:p w:rsidR="004005D5" w:rsidRDefault="004005D5" w:rsidP="004005D5">
      <w:pPr>
        <w:jc w:val="both"/>
      </w:pPr>
      <w:r>
        <w:t>П. Љондев: Кавал свири, Ерген деда</w:t>
      </w:r>
    </w:p>
    <w:p w:rsidR="004005D5" w:rsidRDefault="004005D5" w:rsidP="004005D5">
      <w:pPr>
        <w:jc w:val="both"/>
      </w:pPr>
      <w:r>
        <w:lastRenderedPageBreak/>
        <w:t>С. Балаши: Sing, sing</w:t>
      </w:r>
    </w:p>
    <w:p w:rsidR="004005D5" w:rsidRDefault="004005D5" w:rsidP="004005D5">
      <w:pPr>
        <w:jc w:val="both"/>
      </w:pPr>
      <w:r>
        <w:t>К. Хант - Hold one another</w:t>
      </w:r>
    </w:p>
    <w:p w:rsidR="004005D5" w:rsidRDefault="004005D5" w:rsidP="004005D5">
      <w:pPr>
        <w:jc w:val="both"/>
      </w:pPr>
      <w:r>
        <w:t>Ф. Меркјури: Боемска рапсодија, We are the champions</w:t>
      </w:r>
    </w:p>
    <w:p w:rsidR="004005D5" w:rsidRDefault="004005D5" w:rsidP="004005D5">
      <w:pPr>
        <w:jc w:val="both"/>
      </w:pPr>
      <w:r>
        <w:t>Џенкинс: Адиемус</w:t>
      </w:r>
    </w:p>
    <w:p w:rsidR="004005D5" w:rsidRDefault="004005D5" w:rsidP="004005D5">
      <w:pPr>
        <w:jc w:val="both"/>
      </w:pPr>
      <w:r>
        <w:t>Г. Бреговић: Dreams</w:t>
      </w:r>
    </w:p>
    <w:p w:rsidR="004005D5" w:rsidRDefault="004005D5" w:rsidP="004005D5">
      <w:pPr>
        <w:jc w:val="both"/>
      </w:pPr>
      <w:r>
        <w:t>Ера: Амено</w:t>
      </w:r>
    </w:p>
    <w:p w:rsidR="004005D5" w:rsidRDefault="004005D5" w:rsidP="004005D5">
      <w:pPr>
        <w:jc w:val="both"/>
      </w:pPr>
      <w:r>
        <w:t>Непознат аутор: When I fall in love</w:t>
      </w:r>
    </w:p>
    <w:p w:rsidR="004005D5" w:rsidRDefault="004005D5" w:rsidP="004005D5">
      <w:pPr>
        <w:jc w:val="both"/>
      </w:pPr>
      <w:r>
        <w:t>А. Ли: Listen to the rain</w:t>
      </w:r>
    </w:p>
    <w:p w:rsidR="004005D5" w:rsidRDefault="004005D5" w:rsidP="004005D5">
      <w:pPr>
        <w:jc w:val="both"/>
      </w:pPr>
      <w:r>
        <w:t>М. Матовић: Завјет, Благослов</w:t>
      </w:r>
    </w:p>
    <w:p w:rsidR="004005D5" w:rsidRDefault="004005D5" w:rsidP="004005D5">
      <w:pPr>
        <w:jc w:val="both"/>
      </w:pPr>
      <w:r>
        <w:t>В. Милосављевић: Покајничка молитва, Херувимска песма</w:t>
      </w:r>
    </w:p>
    <w:p w:rsidR="004005D5" w:rsidRDefault="004005D5" w:rsidP="004005D5">
      <w:pPr>
        <w:jc w:val="both"/>
      </w:pPr>
      <w:r>
        <w:t>Ж. Ш. Самарџић: Суза косова</w:t>
      </w:r>
    </w:p>
    <w:p w:rsidR="004005D5" w:rsidRDefault="004005D5" w:rsidP="004005D5">
      <w:pPr>
        <w:jc w:val="both"/>
      </w:pPr>
      <w:r>
        <w:t>Н. Грбић: Ово је Србија</w:t>
      </w:r>
    </w:p>
    <w:p w:rsidR="004005D5" w:rsidRDefault="004005D5" w:rsidP="004005D5">
      <w:pPr>
        <w:jc w:val="both"/>
      </w:pPr>
      <w:r>
        <w:t>С. Милошевић: Под златним сунцем Србије</w:t>
      </w:r>
    </w:p>
    <w:p w:rsidR="004005D5" w:rsidRDefault="004005D5" w:rsidP="004005D5">
      <w:pPr>
        <w:jc w:val="both"/>
      </w:pPr>
      <w:r>
        <w:t>Обраде песама група Beatles (Yesterday...), Abba…</w:t>
      </w:r>
    </w:p>
    <w:p w:rsidR="004005D5" w:rsidRDefault="004005D5" w:rsidP="004005D5">
      <w:pPr>
        <w:jc w:val="both"/>
      </w:pPr>
      <w:r>
        <w:t>Обраде српскиих народних песама, песме Тамо далеко, Креће се лађа Француска, коло Боерка...</w:t>
      </w:r>
    </w:p>
    <w:p w:rsidR="004005D5" w:rsidRPr="004005D5" w:rsidRDefault="004005D5" w:rsidP="004005D5">
      <w:pPr>
        <w:jc w:val="both"/>
      </w:pPr>
      <w:r>
        <w:t>Канони по избору</w:t>
      </w:r>
    </w:p>
    <w:sectPr w:rsidR="004005D5" w:rsidRPr="004005D5" w:rsidSect="004C2780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764" w:rsidRDefault="00116764" w:rsidP="004C2780">
      <w:pPr>
        <w:spacing w:after="0" w:line="240" w:lineRule="auto"/>
      </w:pPr>
      <w:r>
        <w:separator/>
      </w:r>
    </w:p>
  </w:endnote>
  <w:endnote w:type="continuationSeparator" w:id="0">
    <w:p w:rsidR="00116764" w:rsidRDefault="00116764" w:rsidP="004C2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764" w:rsidRDefault="00116764" w:rsidP="004C2780">
      <w:pPr>
        <w:spacing w:after="0" w:line="240" w:lineRule="auto"/>
      </w:pPr>
      <w:r>
        <w:separator/>
      </w:r>
    </w:p>
  </w:footnote>
  <w:footnote w:type="continuationSeparator" w:id="0">
    <w:p w:rsidR="00116764" w:rsidRDefault="00116764" w:rsidP="004C2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0C0" w:rsidRDefault="007F40CA">
    <w:pPr>
      <w:pStyle w:val="Header"/>
      <w:rPr>
        <w:i/>
      </w:rPr>
    </w:pPr>
    <w:r>
      <w:rPr>
        <w:i/>
      </w:rPr>
      <w:t xml:space="preserve">Школски програм </w:t>
    </w:r>
    <w:r w:rsidR="00E830C0">
      <w:rPr>
        <w:i/>
      </w:rPr>
      <w:t>за период 2022-26. године</w:t>
    </w:r>
  </w:p>
  <w:p w:rsidR="00E830C0" w:rsidRPr="004C2780" w:rsidRDefault="00E830C0">
    <w:pPr>
      <w:pStyle w:val="Header"/>
      <w:rPr>
        <w:i/>
      </w:rPr>
    </w:pPr>
    <w:r>
      <w:rPr>
        <w:i/>
      </w:rPr>
      <w:t>Гимназија „Милош Савковић“ Аранђеловац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67C35"/>
    <w:multiLevelType w:val="hybridMultilevel"/>
    <w:tmpl w:val="85E6678A"/>
    <w:lvl w:ilvl="0" w:tplc="457AE9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780"/>
    <w:rsid w:val="00057B9F"/>
    <w:rsid w:val="00082775"/>
    <w:rsid w:val="000A2867"/>
    <w:rsid w:val="000B687E"/>
    <w:rsid w:val="000D312B"/>
    <w:rsid w:val="00116764"/>
    <w:rsid w:val="001B07D1"/>
    <w:rsid w:val="00200DE2"/>
    <w:rsid w:val="00321157"/>
    <w:rsid w:val="00383A4C"/>
    <w:rsid w:val="003B5F8D"/>
    <w:rsid w:val="004005D5"/>
    <w:rsid w:val="004C2780"/>
    <w:rsid w:val="00591D1A"/>
    <w:rsid w:val="005C401A"/>
    <w:rsid w:val="00632147"/>
    <w:rsid w:val="006841A3"/>
    <w:rsid w:val="006C2280"/>
    <w:rsid w:val="007F40CA"/>
    <w:rsid w:val="00806117"/>
    <w:rsid w:val="00845A44"/>
    <w:rsid w:val="008A26CA"/>
    <w:rsid w:val="008D5E89"/>
    <w:rsid w:val="00A27219"/>
    <w:rsid w:val="00A671E3"/>
    <w:rsid w:val="00A87D3B"/>
    <w:rsid w:val="00B31559"/>
    <w:rsid w:val="00B64571"/>
    <w:rsid w:val="00BC7ADC"/>
    <w:rsid w:val="00CB7458"/>
    <w:rsid w:val="00D255B2"/>
    <w:rsid w:val="00D4000A"/>
    <w:rsid w:val="00D64820"/>
    <w:rsid w:val="00E07736"/>
    <w:rsid w:val="00E15D58"/>
    <w:rsid w:val="00E830C0"/>
    <w:rsid w:val="00ED6700"/>
    <w:rsid w:val="00F15756"/>
    <w:rsid w:val="00F9027F"/>
    <w:rsid w:val="00FC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C57D1"/>
  <w15:chartTrackingRefBased/>
  <w15:docId w15:val="{8575E8CD-5272-413E-84BE-11B76D88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780"/>
    <w:pPr>
      <w:jc w:val="center"/>
    </w:pPr>
    <w:rPr>
      <w:rFonts w:ascii="Georgia" w:hAnsi="Georgia"/>
      <w:sz w:val="24"/>
      <w:szCs w:val="24"/>
      <w:lang w:val="sr-Cyrl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2780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144"/>
      <w:szCs w:val="1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780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780"/>
    <w:rPr>
      <w:rFonts w:ascii="Georgia" w:eastAsiaTheme="majorEastAsia" w:hAnsi="Georgia" w:cstheme="majorBidi"/>
      <w:color w:val="000000" w:themeColor="text1"/>
      <w:sz w:val="144"/>
      <w:szCs w:val="144"/>
      <w:lang w:val="sr-Cyrl-RS"/>
    </w:rPr>
  </w:style>
  <w:style w:type="character" w:customStyle="1" w:styleId="Heading2Char">
    <w:name w:val="Heading 2 Char"/>
    <w:basedOn w:val="DefaultParagraphFont"/>
    <w:link w:val="Heading2"/>
    <w:uiPriority w:val="9"/>
    <w:rsid w:val="004C2780"/>
    <w:rPr>
      <w:rFonts w:ascii="Georgia" w:eastAsiaTheme="majorEastAsia" w:hAnsi="Georgia" w:cstheme="majorBidi"/>
      <w:color w:val="000000" w:themeColor="text1"/>
      <w:sz w:val="48"/>
      <w:szCs w:val="48"/>
      <w:lang w:val="sr-Cyrl-RS"/>
    </w:rPr>
  </w:style>
  <w:style w:type="paragraph" w:styleId="Header">
    <w:name w:val="header"/>
    <w:basedOn w:val="Normal"/>
    <w:link w:val="HeaderChar"/>
    <w:uiPriority w:val="99"/>
    <w:unhideWhenUsed/>
    <w:rsid w:val="004C2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780"/>
    <w:rPr>
      <w:rFonts w:ascii="Georgia" w:hAnsi="Georgia"/>
      <w:sz w:val="24"/>
      <w:szCs w:val="24"/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4C2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780"/>
    <w:rPr>
      <w:rFonts w:ascii="Georgia" w:hAnsi="Georgia"/>
      <w:sz w:val="24"/>
      <w:szCs w:val="24"/>
      <w:lang w:val="sr-Cyrl-RS"/>
    </w:rPr>
  </w:style>
  <w:style w:type="paragraph" w:styleId="TOCHeading">
    <w:name w:val="TOC Heading"/>
    <w:basedOn w:val="Heading1"/>
    <w:next w:val="Normal"/>
    <w:uiPriority w:val="39"/>
    <w:unhideWhenUsed/>
    <w:qFormat/>
    <w:rsid w:val="004C2780"/>
    <w:pPr>
      <w:jc w:val="left"/>
      <w:outlineLvl w:val="9"/>
    </w:pPr>
    <w:rPr>
      <w:rFonts w:asciiTheme="majorHAnsi" w:hAnsiTheme="majorHAnsi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8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80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4C2780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E07736"/>
    <w:pPr>
      <w:spacing w:after="100"/>
      <w:ind w:left="44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E07736"/>
    <w:pPr>
      <w:spacing w:after="100"/>
      <w:ind w:left="66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E07736"/>
    <w:pPr>
      <w:spacing w:after="100"/>
      <w:ind w:left="88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E07736"/>
    <w:pPr>
      <w:spacing w:after="100"/>
      <w:ind w:left="110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E07736"/>
    <w:pPr>
      <w:spacing w:after="100"/>
      <w:ind w:left="132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E07736"/>
    <w:pPr>
      <w:spacing w:after="100"/>
      <w:ind w:left="154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E07736"/>
    <w:pPr>
      <w:spacing w:after="100"/>
      <w:ind w:left="1760"/>
      <w:jc w:val="left"/>
    </w:pPr>
    <w:rPr>
      <w:rFonts w:asciiTheme="minorHAnsi" w:eastAsiaTheme="minorEastAsia" w:hAnsiTheme="minorHAns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F0B84-2964-44DA-92BB-D1510DBB9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31</Pages>
  <Words>4928</Words>
  <Characters>28090</Characters>
  <Application>Microsoft Office Word</Application>
  <DocSecurity>0</DocSecurity>
  <Lines>234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</dc:creator>
  <cp:keywords/>
  <dc:description/>
  <cp:lastModifiedBy>Nevena</cp:lastModifiedBy>
  <cp:revision>9</cp:revision>
  <dcterms:created xsi:type="dcterms:W3CDTF">2023-10-03T15:09:00Z</dcterms:created>
  <dcterms:modified xsi:type="dcterms:W3CDTF">2023-10-03T15:30:00Z</dcterms:modified>
</cp:coreProperties>
</file>